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485"/>
        <w:ind w:firstLine="0"/>
        <w:jc w:val="right"/>
        <w:spacing w:lineRule="auto" w:line="276"/>
        <w:rPr>
          <w:rFonts w:ascii="Times New Roman" w:hAnsi="Times New Roman" w:cs="Times New Roman" w:eastAsia="Times New Roman"/>
          <w:strike w:val="false"/>
          <w:color w:val="000000"/>
          <w:highlight w:val="none"/>
        </w:rPr>
      </w:pPr>
      <w:r>
        <w:rPr>
          <w:rFonts w:ascii="Times New Roman" w:hAnsi="Times New Roman" w:cs="Times New Roman" w:eastAsia="Times New Roman"/>
          <w:strike w:val="false"/>
          <w:color w:val="000000" w:themeColor="text1"/>
          <w:sz w:val="24"/>
          <w:highlight w:val="none"/>
          <w:lang w:val="ru-RU"/>
        </w:rPr>
        <w:t xml:space="preserve">П</w:t>
      </w:r>
      <w:r>
        <w:rPr>
          <w:rFonts w:ascii="Times New Roman" w:hAnsi="Times New Roman" w:cs="Times New Roman" w:eastAsia="Times New Roman"/>
          <w:strike w:val="false"/>
          <w:color w:val="000000" w:themeColor="text1"/>
          <w:sz w:val="24"/>
          <w:highlight w:val="none"/>
        </w:rPr>
        <w:t xml:space="preserve">риложение </w:t>
      </w:r>
      <w:r>
        <w:rPr>
          <w:rFonts w:ascii="Times New Roman" w:hAnsi="Times New Roman" w:cs="Times New Roman" w:eastAsia="Times New Roman"/>
          <w:strike w:val="false"/>
          <w:color w:val="000000" w:themeColor="text1"/>
          <w:sz w:val="24"/>
          <w:highlight w:val="none"/>
          <w:lang w:val="ru-RU"/>
        </w:rPr>
        <w:t xml:space="preserve">3</w:t>
      </w:r>
      <w:r>
        <w:rPr>
          <w:rFonts w:ascii="Times New Roman" w:hAnsi="Times New Roman" w:cs="Times New Roman" w:eastAsia="Times New Roman"/>
          <w:strike w:val="false"/>
          <w:color w:val="000000" w:themeColor="text1"/>
          <w:sz w:val="24"/>
          <w:highlight w:val="none"/>
          <w:lang w:val="ru-RU"/>
        </w:rPr>
        <w:t xml:space="preserve"> </w:t>
      </w:r>
      <w:r>
        <w:rPr>
          <w:rFonts w:ascii="Times New Roman" w:hAnsi="Times New Roman" w:cs="Times New Roman" w:eastAsia="Times New Roman"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_484"/>
        <w:jc w:val="right"/>
        <w:spacing w:lineRule="auto" w:line="276" w:after="0"/>
        <w:rPr>
          <w:rFonts w:ascii="Times New Roman" w:hAnsi="Times New Roman" w:cs="Times New Roman" w:eastAsia="Times New Roman"/>
          <w:strike w:val="false"/>
        </w:rPr>
      </w:pPr>
      <w:r>
        <w:rPr>
          <w:rFonts w:ascii="Times New Roman" w:hAnsi="Times New Roman" w:cs="Times New Roman" w:eastAsia="Times New Roman"/>
          <w:bCs/>
          <w:strike w:val="false"/>
          <w:color w:val="000000" w:themeColor="text1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Cs/>
          <w:strike w:val="false"/>
          <w:color w:val="000000" w:themeColor="text1"/>
          <w:sz w:val="24"/>
          <w:szCs w:val="24"/>
          <w:highlight w:val="none"/>
        </w:rPr>
        <w:t xml:space="preserve">ПООП</w:t>
      </w:r>
      <w:r>
        <w:rPr>
          <w:rFonts w:ascii="Times New Roman" w:hAnsi="Times New Roman" w:cs="Times New Roman" w:eastAsia="Times New Roman"/>
          <w:bCs/>
          <w:strike w:val="false"/>
          <w:color w:val="000000" w:themeColor="text1"/>
          <w:sz w:val="24"/>
          <w:szCs w:val="24"/>
          <w:highlight w:val="none"/>
        </w:rPr>
        <w:t xml:space="preserve">-П</w:t>
      </w:r>
      <w:r>
        <w:rPr>
          <w:rFonts w:ascii="Times New Roman" w:hAnsi="Times New Roman" w:cs="Times New Roman" w:eastAsia="Times New Roman"/>
          <w:bCs/>
          <w:strike w:val="false"/>
          <w:color w:val="000000" w:themeColor="text1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Cs/>
          <w:strike w:val="false"/>
          <w:color w:val="000000" w:themeColor="text1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Cs/>
          <w:strike w:val="false"/>
          <w:color w:val="000000" w:themeColor="text1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Cs/>
          <w:i/>
          <w:strike w:val="false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Cs/>
          <w:i/>
          <w:strike w:val="false"/>
          <w:color w:val="000000" w:themeColor="text1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Cs/>
          <w:strike w:val="false"/>
          <w:sz w:val="24"/>
          <w:szCs w:val="24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_484"/>
        <w:jc w:val="right"/>
        <w:spacing w:lineRule="auto" w:line="276" w:after="0"/>
        <w:rPr>
          <w:rFonts w:ascii="Times New Roman" w:hAnsi="Times New Roman" w:cs="Times New Roman" w:eastAsia="Times New Roman"/>
          <w:strike w:val="false"/>
          <w:color w:val="000000"/>
          <w:highlight w:val="none"/>
        </w:rPr>
      </w:pPr>
      <w:r>
        <w:rPr>
          <w:rFonts w:ascii="Times New Roman" w:hAnsi="Times New Roman" w:cs="Times New Roman" w:eastAsia="Times New Roman"/>
          <w:bCs/>
          <w:strike w:val="false"/>
          <w:sz w:val="24"/>
          <w:szCs w:val="24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strike w:val="false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_484"/>
        <w:jc w:val="center"/>
        <w:spacing w:lineRule="auto" w:line="276"/>
        <w:rPr>
          <w:rFonts w:ascii="Times New Roman" w:hAnsi="Times New Roman" w:cs="Times New Roman" w:eastAsia="Times New Roman"/>
          <w:strike w:val="false"/>
          <w:color w:val="000000"/>
          <w:highlight w:val="none"/>
        </w:rPr>
      </w:pPr>
      <w:r>
        <w:rPr>
          <w:rFonts w:ascii="Times New Roman" w:hAnsi="Times New Roman" w:cs="Times New Roman" w:eastAsia="Times New Roman"/>
          <w:b/>
          <w:i/>
          <w:strike w:val="false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strike w:val="false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_486"/>
        <w:jc w:val="right"/>
        <w:spacing w:lineRule="auto" w:line="276"/>
        <w:rPr>
          <w:rFonts w:ascii="Times New Roman" w:hAnsi="Times New Roman" w:cs="Times New Roman" w:eastAsia="Times New Roman"/>
          <w:strike w:val="false"/>
          <w:color w:val="000000"/>
        </w:rPr>
      </w:pPr>
      <w:r>
        <w:rPr>
          <w:rFonts w:ascii="Times New Roman" w:hAnsi="Times New Roman" w:cs="Times New Roman" w:eastAsia="Times New Roman"/>
          <w:strike w:val="false"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color w:val="000000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_486"/>
        <w:jc w:val="right"/>
        <w:spacing w:lineRule="auto" w:line="276"/>
        <w:rPr>
          <w:rFonts w:ascii="Times New Roman" w:hAnsi="Times New Roman" w:cs="Times New Roman" w:eastAsia="Times New Roman"/>
          <w:strike w:val="false"/>
          <w:color w:val="000000"/>
        </w:rPr>
      </w:pPr>
      <w:r>
        <w:rPr>
          <w:rFonts w:ascii="Times New Roman" w:hAnsi="Times New Roman" w:cs="Times New Roman" w:eastAsia="Times New Roman"/>
          <w:b/>
          <w:i/>
          <w:strike w:val="false"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color w:val="000000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_486"/>
        <w:jc w:val="right"/>
        <w:spacing w:lineRule="auto" w:line="276"/>
        <w:rPr>
          <w:rFonts w:ascii="Times New Roman" w:hAnsi="Times New Roman" w:cs="Times New Roman" w:eastAsia="Times New Roman"/>
          <w:strike w:val="false"/>
          <w:color w:val="000000"/>
        </w:rPr>
      </w:pPr>
      <w:r>
        <w:rPr>
          <w:rFonts w:ascii="Times New Roman" w:hAnsi="Times New Roman" w:cs="Times New Roman" w:eastAsia="Times New Roman"/>
          <w:b/>
          <w:i/>
          <w:strike w:val="false"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color w:val="000000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_486"/>
        <w:jc w:val="right"/>
        <w:spacing w:lineRule="auto" w:line="276"/>
        <w:rPr>
          <w:rFonts w:ascii="Times New Roman" w:hAnsi="Times New Roman" w:cs="Times New Roman" w:eastAsia="Times New Roman"/>
          <w:strike w:val="false"/>
          <w:color w:val="000000"/>
        </w:rPr>
      </w:pPr>
      <w:r>
        <w:rPr>
          <w:rFonts w:ascii="Times New Roman" w:hAnsi="Times New Roman" w:cs="Times New Roman" w:eastAsia="Times New Roman"/>
          <w:b/>
          <w:i/>
          <w:strike w:val="false"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color w:val="000000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_484"/>
        <w:jc w:val="center"/>
        <w:spacing w:lineRule="auto" w:line="276"/>
        <w:rPr>
          <w:rFonts w:ascii="Times New Roman" w:hAnsi="Times New Roman" w:cs="Times New Roman" w:eastAsia="Times New Roman"/>
          <w:strike w:val="false"/>
          <w:color w:val="000000"/>
        </w:rPr>
      </w:pPr>
      <w:r>
        <w:rPr>
          <w:rFonts w:ascii="Times New Roman" w:hAnsi="Times New Roman" w:cs="Times New Roman" w:eastAsia="Times New Roman"/>
          <w:b/>
          <w:i/>
          <w:strike w:val="false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trike w:val="false"/>
          <w:color w:val="000000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_484"/>
        <w:jc w:val="center"/>
        <w:spacing w:lineRule="auto" w:line="276"/>
        <w:rPr>
          <w:rFonts w:ascii="Times New Roman" w:hAnsi="Times New Roman" w:cs="Times New Roman" w:eastAsia="Times New Roman"/>
          <w:strike w:val="false"/>
          <w:color w:val="000000"/>
        </w:rPr>
      </w:pPr>
      <w:r>
        <w:rPr>
          <w:rFonts w:ascii="Times New Roman" w:hAnsi="Times New Roman" w:cs="Times New Roman" w:eastAsia="Times New Roman"/>
          <w:b/>
          <w:i/>
          <w:strike w:val="false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trike w:val="false"/>
          <w:color w:val="000000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_484"/>
        <w:jc w:val="center"/>
        <w:spacing w:lineRule="auto" w:line="276"/>
        <w:rPr>
          <w:rFonts w:ascii="Times New Roman" w:hAnsi="Times New Roman" w:cs="Times New Roman" w:eastAsia="Times New Roman"/>
          <w:strike w:val="false"/>
          <w:color w:val="000000"/>
        </w:rPr>
      </w:pPr>
      <w:r>
        <w:rPr>
          <w:rFonts w:ascii="Times New Roman" w:hAnsi="Times New Roman" w:cs="Times New Roman" w:eastAsia="Times New Roman"/>
          <w:b/>
          <w:i/>
          <w:strike w:val="false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strike w:val="false"/>
          <w:color w:val="000000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_484"/>
        <w:jc w:val="center"/>
        <w:spacing w:lineRule="auto" w:line="276"/>
        <w:rPr>
          <w:rFonts w:ascii="Times New Roman" w:hAnsi="Times New Roman" w:cs="Times New Roman" w:eastAsia="Times New Roman"/>
          <w:strike w:val="false"/>
          <w:color w:val="000000"/>
          <w:highlight w:val="none"/>
        </w:rPr>
      </w:pPr>
      <w:r>
        <w:rPr>
          <w:rFonts w:ascii="Times New Roman" w:hAnsi="Times New Roman" w:cs="Times New Roman" w:eastAsia="Times New Roman"/>
          <w:b/>
          <w:strike w:val="false"/>
          <w:color w:val="000000" w:themeColor="text1"/>
          <w:sz w:val="24"/>
          <w:szCs w:val="24"/>
          <w:highlight w:val="none"/>
        </w:rPr>
        <w:t xml:space="preserve">ПРИМЕРНАЯ РАБОЧАЯ ПРОГРАММА</w:t>
      </w:r>
      <w:r>
        <w:rPr>
          <w:rFonts w:ascii="Times New Roman" w:hAnsi="Times New Roman" w:cs="Times New Roman" w:eastAsia="Times New Roman"/>
          <w:b/>
          <w:strike w:val="false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strike w:val="false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_484"/>
        <w:jc w:val="center"/>
        <w:spacing w:lineRule="auto" w:line="276" w:after="160"/>
        <w:rPr>
          <w:rFonts w:ascii="Times New Roman" w:hAnsi="Times New Roman" w:cs="Times New Roman" w:eastAsia="Times New Roman"/>
          <w:strike w:val="false"/>
          <w:color w:val="000000"/>
        </w:rPr>
      </w:pPr>
      <w:r>
        <w:rPr>
          <w:rFonts w:ascii="Times New Roman" w:hAnsi="Times New Roman" w:cs="Times New Roman" w:eastAsia="Times New Roman"/>
          <w:b/>
          <w:strike w:val="false"/>
          <w:color w:val="000000" w:themeColor="text1"/>
          <w:sz w:val="24"/>
        </w:rPr>
        <w:t xml:space="preserve">МЕЖДИСЦИПЛИНАРНОГО МОДУЛЯ </w:t>
      </w:r>
      <w:r>
        <w:rPr>
          <w:rFonts w:ascii="Times New Roman" w:hAnsi="Times New Roman" w:cs="Times New Roman" w:eastAsia="Times New Roman"/>
          <w:b/>
          <w:i w:val="false"/>
          <w:strike w:val="false"/>
          <w:color w:val="000000" w:themeColor="text1"/>
          <w:sz w:val="24"/>
        </w:rPr>
        <w:t xml:space="preserve">«01 </w:t>
      </w:r>
      <w:r>
        <w:rPr>
          <w:rFonts w:ascii="Times New Roman" w:hAnsi="Times New Roman" w:cs="Times New Roman" w:eastAsia="Times New Roman"/>
          <w:b/>
          <w:i w:val="false"/>
          <w:strike w:val="false"/>
          <w:color w:val="000000" w:themeColor="text1"/>
          <w:sz w:val="24"/>
          <w:szCs w:val="24"/>
        </w:rPr>
        <w:t xml:space="preserve">ТЕХНОЛОГИЯ ПРОИЗВОДСТВА ПРОДУКЦИИ ЖИВОТНОВОДСТВА</w:t>
      </w:r>
      <w:r>
        <w:rPr>
          <w:rFonts w:ascii="Times New Roman" w:hAnsi="Times New Roman" w:cs="Times New Roman" w:eastAsia="Times New Roman"/>
          <w:i w:val="false"/>
          <w:strike w:val="false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cs="Times New Roman" w:eastAsia="Times New Roman"/>
          <w:strike w:val="false"/>
          <w:color w:val="000000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 w:after="160"/>
        <w:rPr>
          <w:rFonts w:ascii="Times New Roman" w:hAnsi="Times New Roman" w:cs="Times New Roman" w:eastAsia="Times New Roman"/>
          <w:b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8"/>
          <w:lang w:eastAsia="en-US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8"/>
          <w:lang w:eastAsia="en-US"/>
        </w:rPr>
        <w:t xml:space="preserve">ОП.08 </w:t>
      </w:r>
      <w:r>
        <w:rPr>
          <w:rFonts w:ascii="Times New Roman" w:hAnsi="Times New Roman" w:cs="Times New Roman" w:eastAsia="Times New Roman"/>
          <w:b/>
          <w:bCs/>
          <w:strike w:val="false"/>
          <w:sz w:val="24"/>
          <w:szCs w:val="28"/>
        </w:rPr>
        <w:t xml:space="preserve"> Биохимия</w:t>
      </w:r>
      <w:r>
        <w:rPr>
          <w:rFonts w:ascii="Times New Roman" w:hAnsi="Times New Roman" w:cs="Times New Roman" w:eastAsia="Times New Roman"/>
          <w:b/>
          <w:bCs/>
          <w:strike w:val="false"/>
          <w:sz w:val="24"/>
          <w:szCs w:val="28"/>
        </w:rPr>
        <w:t xml:space="preserve"> мяса и молока</w:t>
      </w:r>
      <w:r>
        <w:rPr>
          <w:rFonts w:ascii="Times New Roman" w:hAnsi="Times New Roman" w:cs="Times New Roman" w:eastAsia="Times New Roman"/>
          <w:b/>
          <w:i/>
          <w:strike w:val="false"/>
          <w:sz w:val="24"/>
          <w:szCs w:val="28"/>
          <w:vertAlign w:val="superscript"/>
          <w:lang w:eastAsia="en-US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 w:after="160"/>
        <w:rPr>
          <w:rFonts w:ascii="Times New Roman" w:hAnsi="Times New Roman" w:cs="Times New Roman" w:eastAsia="Times New Roman"/>
          <w:strike w:val="false"/>
          <w:color w:val="000000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color w:val="000000"/>
          <w:sz w:val="24"/>
          <w:szCs w:val="28"/>
          <w:lang w:eastAsia="en-US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strike w:val="false"/>
          <w:color w:val="000000"/>
          <w:sz w:val="24"/>
          <w:szCs w:val="28"/>
          <w:lang w:eastAsia="en-US"/>
        </w:rPr>
        <w:t xml:space="preserve"> 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trike w:val="false"/>
          <w:sz w:val="24"/>
          <w:szCs w:val="24"/>
        </w:rPr>
        <w:t xml:space="preserve">2022 г.</w:t>
      </w:r>
      <w:r>
        <w:rPr>
          <w:rFonts w:ascii="Times New Roman" w:hAnsi="Times New Roman" w:cs="Times New Roman" w:eastAsia="Times New Roman"/>
          <w:b/>
          <w:bCs/>
          <w:iCs/>
          <w:strike w:val="false"/>
          <w:sz w:val="24"/>
        </w:rPr>
        <w:br w:type="page"/>
      </w:r>
      <w:r>
        <w:rPr>
          <w:rFonts w:ascii="Times New Roman" w:hAnsi="Times New Roman" w:cs="Times New Roman" w:eastAsia="Times New Roman"/>
          <w:b/>
          <w:i/>
          <w:strike w:val="false"/>
          <w:sz w:val="24"/>
          <w:szCs w:val="24"/>
        </w:rPr>
        <w:t xml:space="preserve">СОДЕРЖАНИЕ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7501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  <w:t xml:space="preserve">ОБЩАЯ ХАРАКТЕРИСТИКА ПРИМЕРНОЙ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color w:val="000000"/>
                <w:sz w:val="24"/>
                <w:szCs w:val="24"/>
              </w:rPr>
              <w:t xml:space="preserve">РАБОЧЕЙ ПРОГРАММЫ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  <w:t xml:space="preserve"> УЧЕБНОГО ПРЕДМЕТА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85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7501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  <w:t xml:space="preserve">СТРУКТУРА И СОДЕРЖАНИЕ УЧЕБНОГО ПРЕДМЕТА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numPr>
                <w:ilvl w:val="0"/>
                <w:numId w:val="3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  <w:t xml:space="preserve">УСЛОВИЯ РЕАЛИЗАЦИИ УЧЕБНОГО ПРЕДМЕТА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854" w:type="dxa"/>
            <w:textDirection w:val="lrTb"/>
            <w:noWrap w:val="false"/>
          </w:tcPr>
          <w:p>
            <w:pPr>
              <w:ind w:left="644"/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7501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  <w:t xml:space="preserve">КОНТРОЛЬ И ОЦЕНКА РЕЗУЛЬТАТОВ ОСВОЕНИЯ УЧЕБНОГО ПРЕДМЕТА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85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numPr>
          <w:ilvl w:val="0"/>
          <w:numId w:val="18"/>
        </w:numPr>
        <w:jc w:val="center"/>
        <w:spacing w:lineRule="auto" w:line="276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  <w:u w:val="single"/>
        </w:rPr>
        <w:br w:type="page"/>
      </w: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  <w:t xml:space="preserve">ОБЩАЯ ХАРАКТЕРИСТИКА </w:t>
      </w:r>
      <w:r>
        <w:rPr>
          <w:rFonts w:ascii="Times New Roman" w:hAnsi="Times New Roman" w:cs="Times New Roman" w:eastAsia="Times New Roman"/>
          <w:b/>
          <w:strike w:val="false"/>
          <w:color w:val="000000"/>
          <w:sz w:val="24"/>
          <w:szCs w:val="24"/>
        </w:rPr>
        <w:t xml:space="preserve">РАБОЧЕЙ ПРОГРАММЫ</w:t>
      </w: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  <w:t xml:space="preserve"> УЧЕБНОЙ ДИСЦИПЛИНЫ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left="720"/>
        <w:jc w:val="center"/>
        <w:spacing w:lineRule="auto" w:line="276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  <w:t xml:space="preserve"> «Биохимия мяса и молока»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4"/>
          <w:vertAlign w:val="superscript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4"/>
          <w:vertAlign w:val="superscript"/>
        </w:rPr>
        <w:t xml:space="preserve">(наименование дисциплины)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trike w:val="false"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  <w:t xml:space="preserve">1.1. Место учебного предмета в структуре основной образовательной программы: 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4"/>
        </w:rPr>
        <w:t xml:space="preserve">Учебная дисциплина «</w:t>
      </w:r>
      <w:r>
        <w:rPr>
          <w:rFonts w:ascii="Times New Roman" w:hAnsi="Times New Roman" w:cs="Times New Roman" w:eastAsia="Times New Roman"/>
          <w:strike w:val="false"/>
          <w:sz w:val="24"/>
          <w:szCs w:val="24"/>
          <w:lang w:eastAsia="en-US"/>
        </w:rPr>
        <w:t xml:space="preserve">ОП.08</w:t>
      </w:r>
      <w:r>
        <w:rPr>
          <w:rFonts w:ascii="Times New Roman" w:hAnsi="Times New Roman" w:cs="Times New Roman" w:eastAsia="Times New Roman"/>
          <w:bCs/>
          <w:strike w:val="false"/>
          <w:sz w:val="24"/>
          <w:szCs w:val="24"/>
        </w:rPr>
        <w:t xml:space="preserve"> Биохимия мяса и молока</w:t>
      </w:r>
      <w:r>
        <w:rPr>
          <w:rFonts w:ascii="Times New Roman" w:hAnsi="Times New Roman" w:cs="Times New Roman" w:eastAsia="Times New Roman"/>
          <w:strike w:val="false"/>
          <w:sz w:val="24"/>
          <w:szCs w:val="24"/>
        </w:rPr>
        <w:t xml:space="preserve">» является обязательной частью МДМ.01</w:t>
      </w:r>
      <w:r>
        <w:rPr>
          <w:rFonts w:ascii="Times New Roman" w:hAnsi="Times New Roman" w:cs="Times New Roman" w:eastAsia="Times New Roman"/>
          <w:strike w:val="false"/>
          <w:sz w:val="24"/>
        </w:rPr>
        <w:t xml:space="preserve"> </w:t>
      </w:r>
      <w:r>
        <w:rPr>
          <w:rFonts w:ascii="Times New Roman" w:hAnsi="Times New Roman" w:cs="Times New Roman" w:eastAsia="Times New Roman"/>
          <w:strike w:val="false"/>
          <w:sz w:val="24"/>
          <w:szCs w:val="24"/>
        </w:rPr>
        <w:t xml:space="preserve">Междисциплинарный модуль по направлению Сельское хозяйство. Производство продуктов питания животного происхождения ПООП-в соответствии с ФГОС СПО по </w:t>
      </w:r>
      <w:r>
        <w:rPr>
          <w:rFonts w:ascii="Times New Roman" w:hAnsi="Times New Roman" w:cs="Times New Roman" w:eastAsia="Times New Roman"/>
          <w:strike w:val="false"/>
          <w:color w:val="000000"/>
          <w:sz w:val="24"/>
          <w:szCs w:val="24"/>
        </w:rPr>
        <w:t xml:space="preserve">19.02.12. Технология </w:t>
      </w:r>
      <w:r>
        <w:rPr>
          <w:rFonts w:ascii="Times New Roman" w:hAnsi="Times New Roman" w:cs="Times New Roman" w:eastAsia="Times New Roman"/>
          <w:strike w:val="false"/>
          <w:color w:val="000000"/>
          <w:sz w:val="24"/>
          <w:szCs w:val="24"/>
        </w:rPr>
        <w:t xml:space="preserve">продуктов питания животного происхождения.</w:t>
      </w:r>
      <w:r>
        <w:rPr>
          <w:rFonts w:ascii="Times New Roman" w:hAnsi="Times New Roman" w:cs="Times New Roman" w:eastAsia="Times New Roman"/>
          <w:strike w:val="false"/>
          <w:sz w:val="24"/>
        </w:rPr>
        <w:t xml:space="preserve"> 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trike w:val="false"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4"/>
        </w:rPr>
        <w:t xml:space="preserve">Особое значение дисциплина имеет при формировании и развитии ОК1, 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ОК2, ОК4, ОК7, ПК 2.1, ПК2,3 в соответствии с ФГОС по специальности </w:t>
      </w:r>
      <w:r>
        <w:rPr>
          <w:rFonts w:ascii="Times New Roman" w:hAnsi="Times New Roman" w:cs="Times New Roman" w:eastAsia="Times New Roman"/>
          <w:strike w:val="false"/>
          <w:color w:val="000000"/>
          <w:sz w:val="24"/>
          <w:szCs w:val="24"/>
        </w:rPr>
        <w:t xml:space="preserve">19.02.12</w:t>
      </w:r>
      <w:r>
        <w:rPr>
          <w:rFonts w:ascii="Times New Roman" w:hAnsi="Times New Roman" w:cs="Times New Roman" w:eastAsia="Times New Roman"/>
          <w:strike w:val="false"/>
          <w:sz w:val="24"/>
        </w:rPr>
        <w:t xml:space="preserve"> </w:t>
      </w:r>
      <w:r>
        <w:rPr>
          <w:rFonts w:ascii="Times New Roman" w:hAnsi="Times New Roman" w:cs="Times New Roman" w:eastAsia="Times New Roman"/>
          <w:strike w:val="false"/>
          <w:color w:val="000000"/>
          <w:sz w:val="24"/>
          <w:szCs w:val="24"/>
        </w:rPr>
        <w:t xml:space="preserve">Технология продуктов питания животного </w:t>
      </w:r>
      <w:r>
        <w:rPr>
          <w:rFonts w:ascii="Times New Roman" w:hAnsi="Times New Roman" w:cs="Times New Roman" w:eastAsia="Times New Roman"/>
          <w:strike w:val="false"/>
          <w:color w:val="000000"/>
          <w:sz w:val="24"/>
          <w:szCs w:val="24"/>
        </w:rPr>
        <w:t xml:space="preserve">происхождения  .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spacing w:lineRule="auto" w:line="276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  <w:t xml:space="preserve">1.2. Цель и </w:t>
      </w: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  <w:t xml:space="preserve">планируемые результаты освоения учебного предмета: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4"/>
        </w:rPr>
        <w:t xml:space="preserve">В рамках программы учебного предмета обучающимися осваиваются умения и знания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tbl>
      <w:tblPr>
        <w:tblW w:w="9248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ook w:val="04A0" w:firstRow="1" w:lastRow="0" w:firstColumn="1" w:lastColumn="0" w:noHBand="0" w:noVBand="1"/>
      </w:tblPr>
      <w:tblGrid>
        <w:gridCol w:w="1526"/>
        <w:gridCol w:w="3827"/>
        <w:gridCol w:w="3895"/>
      </w:tblGrid>
      <w:tr>
        <w:trPr>
          <w:trHeight w:val="416"/>
        </w:trPr>
        <w:tc>
          <w:tcPr>
            <w:tcW w:w="15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ПК, 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Умения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Знания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234"/>
        </w:trPr>
        <w:tc>
          <w:tcPr>
            <w:tcW w:w="15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ПК 2.1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ind w:firstLine="283"/>
              <w:jc w:val="both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У2.1.01составлять методику исследовательской работы, владеть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методами научного анализа, обработки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З 2.1.01 методов научного исследования, методики анализа качества сырья и готовой продукции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217"/>
        </w:trPr>
        <w:tc>
          <w:tcPr>
            <w:tcW w:w="15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У2.3.02 организовывать процесс биохимического и физико-химического исследования продукции.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2.3.02  при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хранении и переработке молочной и мясной продукции, методов организации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технологического процесса в учебных мастерских, организациях и предприятиях, основные виды контроля 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223"/>
        </w:trPr>
        <w:tc>
          <w:tcPr>
            <w:tcW w:w="15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  <w:t xml:space="preserve">ОК 01.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распознавать задачу и/или проблему </w:t>
            </w: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br/>
              <w:t xml:space="preserve">в профессиональном и/или</w:t>
            </w: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 социальном контексте;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определять этапы решения задачи;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составлять план действия;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определять необхо</w:t>
            </w: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димые ресурсы;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владеть актуальными методами работы в профессиональной и смежных сферах;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реализовывать составленный план;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ктуальный профессиональный </w:t>
            </w: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br/>
              <w:t xml:space="preserve">и социальный ко</w:t>
            </w: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нтекст, в котором приходится работать и жить;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основные источники информации </w:t>
            </w: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br/>
              <w:t xml:space="preserve">и ресурсы для решения задач и проблем </w:t>
            </w: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br/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алгоритмы выполнения работ в профессиональной </w:t>
            </w: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br/>
              <w:t xml:space="preserve">и смежных областях;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методы работы в про</w:t>
            </w: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фессиональной и смежных сферах; структуру плана для решения задач;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198"/>
        </w:trPr>
        <w:tc>
          <w:tcPr>
            <w:tcW w:w="15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  <w:t xml:space="preserve">ОК 02.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определять задачи для поиска </w:t>
            </w: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информации;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оценивать практическую значимость результатов поиска;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</w:t>
            </w: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я профессиональных задач;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использовать современное программное обеспечение;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номенклатура информационных </w:t>
            </w: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источников, применяемых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приемы структурир</w:t>
            </w: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ования информации;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170"/>
        </w:trPr>
        <w:tc>
          <w:tcPr>
            <w:tcW w:w="15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применять современную научную профессиональную терминологию;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выявлять достоинства </w:t>
            </w: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и недостатки коммерческой идеи;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оформлять бизнес-план;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рассчитывать размеры выплат по процентным ставкам кредитования;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определять инвестиционную привлекательность коммерческих и</w:t>
            </w: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дей в рамках профессиональной деятельности;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презентовать бизнес-идею;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определять источники финансирования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современная научная и профессиональная терминология;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возможные траектории профессионального развития и самообразования;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основы предпринимательской деятельности; основы финансовой грамотности;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правила разработки бизнес-планов;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порядок выстраивания презентации;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кредитные банковские продукты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142"/>
        </w:trPr>
        <w:tc>
          <w:tcPr>
            <w:tcW w:w="15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  <w:t xml:space="preserve">ОК 04.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pacing w:val="-4"/>
                <w:sz w:val="24"/>
                <w:szCs w:val="24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 w:eastAsia="Times New Roman"/>
                <w:bCs/>
                <w:strike w:val="false"/>
                <w:spacing w:val="-4"/>
                <w:sz w:val="24"/>
                <w:szCs w:val="24"/>
              </w:rPr>
              <w:br/>
              <w:t xml:space="preserve">и команды;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pacing w:val="-4"/>
                <w:sz w:val="24"/>
                <w:szCs w:val="2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основы проектной деятельности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95"/>
        </w:trPr>
        <w:tc>
          <w:tcPr>
            <w:tcW w:w="15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  <w:t xml:space="preserve">К 07.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соблюдать нормы экологической безопасности;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</w:t>
            </w: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 w:val="false"/>
                <w:iCs/>
                <w:strike w:val="false"/>
                <w:sz w:val="24"/>
                <w:szCs w:val="24"/>
              </w:rPr>
              <w:t xml:space="preserve">специальности,</w:t>
            </w:r>
            <w:r>
              <w:rPr>
                <w:rFonts w:ascii="Times New Roman" w:hAnsi="Times New Roman" w:cs="Times New Roman" w:eastAsia="Times New Roman"/>
                <w:i w:val="false"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осуществлять работу с соблюдением принципов бережливого производства;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основные ресурсы, задействованные в </w:t>
            </w: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профессиональной деятельности;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пути о</w:t>
            </w: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беспечения ресурсосбережения;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принципы бережливого производства;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189"/>
        </w:trPr>
        <w:tc>
          <w:tcPr>
            <w:tcW w:w="152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  <w:t xml:space="preserve">ОК 09.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оценивать практическую значимость результатов поиска;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</w:t>
            </w: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я профессиональных задач;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использовать современное программное обеспечение;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приемы структурирования информации;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  <w:szCs w:val="24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</w:t>
            </w:r>
            <w:r>
              <w:rPr>
                <w:rFonts w:ascii="Times New Roman" w:hAnsi="Times New Roman" w:cs="Times New Roman" w:eastAsia="Times New Roman"/>
                <w:bCs/>
                <w:iCs/>
                <w:strike w:val="false"/>
                <w:sz w:val="24"/>
                <w:szCs w:val="24"/>
              </w:rPr>
              <w:t xml:space="preserve">едств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</w:tbl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 w:after="240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 w:after="240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  <w:t xml:space="preserve">2. СТРУКТУРА И СОДЕРЖАНИЕ УЧЕБНОЙ ДИСЦИПЛИНЫ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4"/>
        </w:rPr>
        <w:t xml:space="preserve">2.1. Объем учебной дисциплины и виды учебной работы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tbl>
      <w:tblPr>
        <w:tblW w:w="5000" w:type="pct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ook w:val="01E0" w:firstRow="1" w:lastRow="1" w:firstColumn="1" w:lastColumn="1" w:noHBand="0" w:noVBand="0"/>
      </w:tblPr>
      <w:tblGrid>
        <w:gridCol w:w="7054"/>
        <w:gridCol w:w="2517"/>
      </w:tblGrid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</w:rPr>
              <w:t xml:space="preserve">36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</w:rPr>
              <w:t xml:space="preserve">в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</w:rPr>
              <w:t xml:space="preserve">т.ч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</w:rPr>
              <w:t xml:space="preserve">. в форме практической подготовки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практическое бучение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консультации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i/>
                <w:strike w:val="false"/>
                <w:sz w:val="24"/>
                <w:vertAlign w:val="superscript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</w:rPr>
              <w:t xml:space="preserve">Промежуточная аттестация-</w:t>
            </w:r>
            <w:r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</w:rPr>
              <w:t xml:space="preserve">дифференцирванный</w:t>
            </w:r>
            <w:r>
              <w:rPr>
                <w:rFonts w:ascii="Times New Roman" w:hAnsi="Times New Roman" w:cs="Times New Roman" w:eastAsia="Times New Roman"/>
                <w:b/>
                <w:iCs/>
                <w:strike w:val="false"/>
                <w:sz w:val="24"/>
              </w:rPr>
              <w:t xml:space="preserve"> зачет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trike w:val="false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b/>
          <w:i/>
          <w:strike w:val="false"/>
          <w:sz w:val="24"/>
        </w:rPr>
        <w:sectPr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b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spacing w:lineRule="auto" w:line="276"/>
        <w:rPr>
          <w:rFonts w:ascii="Times New Roman" w:hAnsi="Times New Roman" w:cs="Times New Roman" w:eastAsia="Times New Roman"/>
          <w:b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</w:rPr>
        <w:t xml:space="preserve">2.2. Тематический план и содержание учебной дисциплины 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tbl>
      <w:tblPr>
        <w:tblpPr w:horzAnchor="text" w:tblpXSpec="left" w:vertAnchor="text" w:tblpY="1" w:leftFromText="180" w:topFromText="0" w:rightFromText="180" w:bottomFromText="0"/>
        <w:tblW w:w="16504" w:type="dxa"/>
        <w:tblLook w:val="04A0" w:firstRow="1" w:lastRow="0" w:firstColumn="1" w:lastColumn="0" w:noHBand="0" w:noVBand="1"/>
      </w:tblPr>
      <w:tblGrid>
        <w:gridCol w:w="2487"/>
        <w:gridCol w:w="6850"/>
        <w:gridCol w:w="1559"/>
        <w:gridCol w:w="2268"/>
        <w:gridCol w:w="2127"/>
        <w:gridCol w:w="1213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248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trike w:val="false"/>
                <w:sz w:val="24"/>
              </w:rPr>
              <w:t xml:space="preserve">Наименование разделов и</w:t>
            </w:r>
            <w:r>
              <w:rPr>
                <w:rFonts w:ascii="Times New Roman" w:hAnsi="Times New Roman" w:cs="Times New Roman" w:eastAsia="Times New Roman"/>
                <w:b/>
                <w:bCs/>
                <w:strike w:val="false"/>
                <w:sz w:val="24"/>
              </w:rPr>
              <w:t xml:space="preserve"> тем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trike w:val="false"/>
                <w:sz w:val="24"/>
              </w:rPr>
              <w:t xml:space="preserve">Содержание учебного материала и формы организации деятельности обучающихся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trike w:val="false"/>
                <w:sz w:val="24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cs="Times New Roman" w:eastAsia="Times New Roman"/>
                <w:b/>
                <w:bCs/>
                <w:strike w:val="false"/>
                <w:sz w:val="24"/>
              </w:rPr>
              <w:t xml:space="preserve">акад</w:t>
            </w:r>
            <w:r>
              <w:rPr>
                <w:rFonts w:ascii="Times New Roman" w:hAnsi="Times New Roman" w:cs="Times New Roman" w:eastAsia="Times New Roman"/>
                <w:b/>
                <w:bCs/>
                <w:strike w:val="false"/>
                <w:sz w:val="24"/>
              </w:rPr>
              <w:t xml:space="preserve"> ч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Код ПК, 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trike w:val="false"/>
                <w:sz w:val="24"/>
              </w:rPr>
              <w:t xml:space="preserve">Код Н/У/З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12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trike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358"/>
        </w:trPr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248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«Биохимия мяса»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cantSplit/>
          <w:gridAfter w:val="1"/>
          <w:trHeight w:val="351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none" w:color="FFFFFF" w:sz="255" w:space="0"/>
            </w:tcBorders>
            <w:tcW w:w="248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Тема 1.1.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Строение, состав и свойства мышечной ткани мяса 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cantSplit/>
          <w:gridAfter w:val="1"/>
          <w:trHeight w:val="43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8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color w:val="000000"/>
                <w:sz w:val="24"/>
                <w:szCs w:val="24"/>
              </w:rPr>
              <w:t xml:space="preserve"> Морфологический состав и строение мышечной ткани.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color w:val="000000"/>
                <w:sz w:val="24"/>
                <w:szCs w:val="24"/>
              </w:rPr>
              <w:t xml:space="preserve">Химический состав мышечной ткани.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color w:val="000000"/>
                <w:sz w:val="24"/>
                <w:szCs w:val="24"/>
              </w:rPr>
              <w:t xml:space="preserve">Строение и свойства белков мышечной ткани.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color w:val="000000"/>
                <w:sz w:val="24"/>
                <w:szCs w:val="24"/>
              </w:rPr>
              <w:t xml:space="preserve">Небелковые компоненты мышечной ткани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У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З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112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8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Тема 2.2 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Строение, состав и свойства соединительной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Разновидности соединительной ткани. Особенности строения и состава собственно соединительной ткани.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Строение и свойства белков соединительной ткани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pStyle w:val="1061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           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         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1536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8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Тема 2.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  <w:t xml:space="preserve"> З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Строение, состав и свойства костной и хрящевой тканей 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Строение костной ткани и кости. Химический состав и свойства костной ткани и кости. Пищевая и промышленная ценность кости. Строение, состав и свойства покровной ткани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У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З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138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48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color w:val="000000"/>
                <w:sz w:val="24"/>
                <w:szCs w:val="24"/>
              </w:rPr>
              <w:t xml:space="preserve">Тема 2. 4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color w:val="000000"/>
                <w:sz w:val="24"/>
                <w:szCs w:val="24"/>
              </w:rPr>
              <w:t xml:space="preserve">Строение, состав и свойства покровной ткани и ее производных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</w:tcBorders>
            <w:tcW w:w="6850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Строение, состав и свойства. Направления использования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Строение, состав и свойства жировой ткани мяса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1606"/>
        </w:trPr>
        <w:tc>
          <w:tcPr>
            <w:tcBorders>
              <w:left w:val="single" w:color="000000" w:sz="4" w:space="0"/>
              <w:right w:val="none" w:color="FFFFFF" w:sz="255" w:space="0"/>
            </w:tcBorders>
            <w:tcW w:w="248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Тема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2.5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Строение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, состав и свойства жировой ткани мяса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</w:tcBorders>
            <w:tcW w:w="68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Морфологический состав и строение жировой ткани.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Химический состав жировой ткани. Свойства жиров. Пищевая и промышленная ценность жировой ткани.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  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828"/>
        </w:trPr>
        <w:tc>
          <w:tcPr>
            <w:tcBorders>
              <w:left w:val="single" w:color="000000" w:sz="4" w:space="0"/>
              <w:right w:val="none" w:color="FFFFFF" w:sz="255" w:space="0"/>
              <w:bottom w:val="single" w:color="000000" w:sz="4" w:space="0"/>
            </w:tcBorders>
            <w:tcW w:w="248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Тема 2.6 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Автолитические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изменения мяса.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Понятие об автолизе, стадии автолиза.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Автолитические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изменения углеводов, их значение. Изменения в белковой системе мяса, их значение. Характеристика потребительских и технологических свойств мяса на разных стадия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Влияние различных факторов на скорость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автолитических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изменений мяса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828"/>
        </w:trPr>
        <w:tc>
          <w:tcPr>
            <w:tcBorders>
              <w:left w:val="single" w:color="000000" w:sz="4" w:space="0"/>
              <w:right w:val="none" w:color="FFFFFF" w:sz="255" w:space="0"/>
              <w:bottom w:val="single" w:color="000000" w:sz="4" w:space="0"/>
            </w:tcBorders>
            <w:tcW w:w="248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Практическая работа. 1.Определение степени свежести мяса.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У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828"/>
        </w:trPr>
        <w:tc>
          <w:tcPr>
            <w:tcBorders>
              <w:left w:val="single" w:color="000000" w:sz="4" w:space="0"/>
              <w:right w:val="none" w:color="FFFFFF" w:sz="255" w:space="0"/>
              <w:bottom w:val="single" w:color="000000" w:sz="4" w:space="0"/>
            </w:tcBorders>
            <w:tcW w:w="248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Практическая работа2.Распознавание мяса по органолептическим признакам.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У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828"/>
        </w:trPr>
        <w:tc>
          <w:tcPr>
            <w:tcBorders>
              <w:left w:val="single" w:color="000000" w:sz="4" w:space="0"/>
              <w:right w:val="none" w:color="FFFFFF" w:sz="255" w:space="0"/>
              <w:bottom w:val="single" w:color="000000" w:sz="4" w:space="0"/>
            </w:tcBorders>
            <w:tcW w:w="248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Практическая работа3. Качественная реакция на гликоген.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У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57"/>
        </w:trPr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9337" w:type="dxa"/>
            <w:textDirection w:val="lrTb"/>
            <w:noWrap w:val="false"/>
          </w:tcPr>
          <w:p>
            <w:pPr>
              <w:jc w:val="both"/>
              <w:spacing w:lineRule="auto" w:line="276"/>
              <w:tabs>
                <w:tab w:val="center" w:pos="4560" w:leader="none"/>
              </w:tabs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ab/>
              <w:t xml:space="preserve">Раздел.2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Биохимия молока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18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3312"/>
        </w:trPr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Тема 2.1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Общая характеристика состава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молока. 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</w:tcBorders>
            <w:tcW w:w="6850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Средний химический состав коровьего молока. Истинные неистинные компоненты молока. Классификация и характеристика сос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тава молока по периоду лактации. Влияние здоровья животных на состав молока и утилизация молока больных животных. Состав молока различных сельскохозяйственных животных. Молоко как полидисперсная система. Строение и состояние основных компонентов молока (бе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лков, жира, лактозы, минеральных солей)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1.Классификация и характеристика белков молока. Строение мицелл казеина.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2.Молочный жир. Строение жировых шариков.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3.Углеводы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У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1656"/>
        </w:trPr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Тема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2.2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Молоко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 как полидисперсная система.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</w:tcBorders>
            <w:tcW w:w="68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Состав молока различных сельскохозяйственных животных. Молоко как полидисперсная система. Строение и состояние основных компонентов молока (белков, жира, лактозы, минеральных солей)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Классификация и характеристика белков молока. Строение мицелл казеина.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Молочный жир. Строение жировых шариков. Углеводы молокам (лактоза и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лактулоза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Минеральные соли, роль кальция в технологии молочных продуктов. Витамины, ферменты, гормоны и газы молока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У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З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2218"/>
        </w:trPr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</w:tcBorders>
            <w:tcW w:w="2487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Тема 2.3 Физико-химические и технологические свойства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молока.Общие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 технологические операции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</w:tcBorders>
            <w:tcW w:w="68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Физико-химические показатели молока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Технологические показатели молока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Оценка качества, учет количества, механическая очистка (фильтрация). Охлаждение и резервирование. Направления переработки молока в молочной промышленности. Общие технологические операции при производстве любых продуктов (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центробежная очистка, сепарирование или нормализация в потоке, гомогенизация, пастеризация). Биохимические и физико-химические процессы при производстве молочных продуктов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1104"/>
        </w:trPr>
        <w:tc>
          <w:tcPr>
            <w:tcBorders>
              <w:left w:val="single" w:color="000000" w:sz="4" w:space="0"/>
              <w:right w:val="none" w:color="FFFFFF" w:sz="255" w:space="0"/>
            </w:tcBorders>
            <w:tcW w:w="248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Тема2.4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Биохимические и физико-химические процессы при производстве молочных продуктов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</w:tcBorders>
            <w:tcW w:w="68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Биохимические и физико-химические процессы при производстве обработке молока, при выработке питьевого молока, сливок и мороженого. Биохимические и физико-химические процессы пр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и выработке кисломолочных продуктов. Физико-химические процессы при производстве масла, сыра. Биохимические изменения в масле и сыре в процессе хранения. Биохимические и физико-химические процессы при выработке молочных консервов, при производстве казеина,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молочно-белковых концентратов и молочного сахара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У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З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476"/>
        </w:trPr>
        <w:tc>
          <w:tcPr>
            <w:tcBorders>
              <w:left w:val="single" w:color="000000" w:sz="4" w:space="0"/>
              <w:right w:val="none" w:color="FFFFFF" w:sz="255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Практическая  работа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№ 4.Отбор проб молока и подготовка их к анализу,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консервирвание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проб и подготовка к анализу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 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У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476"/>
        </w:trPr>
        <w:tc>
          <w:tcPr>
            <w:tcBorders>
              <w:left w:val="single" w:color="000000" w:sz="4" w:space="0"/>
              <w:right w:val="none" w:color="FFFFFF" w:sz="255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textDirection w:val="lrTb"/>
            <w:noWrap w:val="false"/>
          </w:tcPr>
          <w:p>
            <w:pPr>
              <w:pStyle w:val="977"/>
              <w:spacing w:lineRule="auto" w:line="276" w:after="150"/>
              <w:shd w:val="clear" w:fill="FFFFFF" w:color="auto"/>
              <w:rPr>
                <w:rFonts w:ascii="Times New Roman" w:hAnsi="Times New Roman" w:cs="Times New Roman" w:eastAsia="Times New Roman"/>
                <w:strike w:val="false"/>
                <w:color w:val="333333"/>
                <w:sz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lang w:val="ru-RU" w:eastAsia="ar-SA"/>
              </w:rPr>
              <w:t xml:space="preserve">Практическая  работа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lang w:val="ru-RU" w:eastAsia="ar-SA"/>
              </w:rPr>
              <w:t xml:space="preserve"> № 5 Определение содержания белков и казеина методом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lang w:val="ru-RU" w:eastAsia="ar-SA"/>
              </w:rPr>
              <w:t xml:space="preserve">формольного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lang w:val="ru-RU" w:eastAsia="ar-SA"/>
              </w:rPr>
              <w:t xml:space="preserve"> титрования, определение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lang w:val="ru-RU" w:eastAsia="ar-SA"/>
              </w:rPr>
              <w:t xml:space="preserve">сдержания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lang w:val="ru-RU" w:eastAsia="ar-SA"/>
              </w:rPr>
              <w:t xml:space="preserve"> казеина по методу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lang w:val="ru-RU" w:eastAsia="ar-SA"/>
              </w:rPr>
              <w:t xml:space="preserve">Маттиопуло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lang w:val="ru-RU"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strike w:val="false"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          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У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1431"/>
        </w:trPr>
        <w:tc>
          <w:tcPr>
            <w:tcBorders>
              <w:left w:val="single" w:color="000000" w:sz="4" w:space="0"/>
              <w:right w:val="none" w:color="FFFFFF" w:sz="255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Практическая  работа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№ 6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Определение лактозы в молоке рефрактометрическим методом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  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У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892"/>
        </w:trPr>
        <w:tc>
          <w:tcPr>
            <w:tcBorders>
              <w:left w:val="single" w:color="000000" w:sz="4" w:space="0"/>
              <w:right w:val="none" w:color="FFFFFF" w:sz="255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Практическая  работа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№ 7 Определение титруемой и активной кислотности  молока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».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У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892"/>
        </w:trPr>
        <w:tc>
          <w:tcPr>
            <w:tcBorders>
              <w:left w:val="single" w:color="000000" w:sz="4" w:space="0"/>
              <w:right w:val="none" w:color="FFFFFF" w:sz="255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textDirection w:val="lrTb"/>
            <w:noWrap w:val="false"/>
          </w:tcPr>
          <w:p>
            <w:pPr>
              <w:spacing w:lineRule="auto" w:line="276" w:after="150"/>
              <w:shd w:val="clear" w:fill="FFFFFF" w:color="auto"/>
              <w:rPr>
                <w:rFonts w:ascii="Times New Roman" w:hAnsi="Times New Roman" w:cs="Times New Roman" w:eastAsia="Times New Roman"/>
                <w:strike w:val="false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Практическая работа8. Определение фальсификации молока содой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, аммиаком, пероксидом водорода, формальдегидом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trike w:val="false"/>
                <w:color w:val="333333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1,ОК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2,ОК4, ОК07, ПК 2.1, ПК 2.3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У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2.3.01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У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З 2.1.01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892"/>
        </w:trPr>
        <w:tc>
          <w:tcPr>
            <w:tcBorders>
              <w:left w:val="single" w:color="000000" w:sz="4" w:space="0"/>
              <w:right w:val="none" w:color="FFFFFF" w:sz="255" w:space="0"/>
              <w:bottom w:val="single" w:color="000000" w:sz="4" w:space="0"/>
            </w:tcBorders>
            <w:tcW w:w="24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6850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607"/>
        </w:trPr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933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Промежуточная аттестация (дифференцированный </w:t>
            </w: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зачет )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gridAfter w:val="1"/>
          <w:trHeight w:val="607"/>
        </w:trPr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933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Всего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FFFFFF" w:sz="255" w:space="0"/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4"/>
                <w:lang w:eastAsia="ar-SA"/>
              </w:rPr>
              <w:t xml:space="preserve">36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</w:tbl>
    <w:p>
      <w:pPr>
        <w:ind w:firstLine="709"/>
        <w:spacing w:lineRule="auto" w:line="276"/>
        <w:rPr>
          <w:rFonts w:ascii="Times New Roman" w:hAnsi="Times New Roman" w:cs="Times New Roman" w:eastAsia="Times New Roman"/>
          <w:b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spacing w:lineRule="auto" w:line="276"/>
        <w:rPr>
          <w:rFonts w:ascii="Times New Roman" w:hAnsi="Times New Roman" w:cs="Times New Roman" w:eastAsia="Times New Roman"/>
          <w:b/>
          <w:bCs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bCs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spacing w:lineRule="auto" w:line="276"/>
        <w:rPr>
          <w:rFonts w:ascii="Times New Roman" w:hAnsi="Times New Roman" w:cs="Times New Roman" w:eastAsia="Times New Roman"/>
          <w:i/>
          <w:strike w:val="false"/>
          <w:sz w:val="24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i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/>
          <w:bCs/>
          <w:strike w:val="false"/>
          <w:sz w:val="24"/>
        </w:rPr>
      </w:pPr>
      <w:r>
        <w:rPr>
          <w:rFonts w:ascii="Times New Roman" w:hAnsi="Times New Roman" w:cs="Times New Roman" w:eastAsia="Times New Roman"/>
          <w:b/>
          <w:bCs/>
          <w:strike w:val="false"/>
          <w:sz w:val="24"/>
        </w:rPr>
        <w:t xml:space="preserve">3. УСЛОВИЯ РЕАЛИЗАЦИИ УЧЕБНОЙ ДИСЦИПЛИНЫ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</w:rPr>
      </w:r>
      <w:bookmarkStart w:id="5" w:name="_Hlk90308034"/>
      <w:r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  <w:t xml:space="preserve">3.1. Для реализации программы учебной дисциплины должны быть предусмотрены следующие специальные помещения кабинет</w:t>
      </w:r>
      <w:r>
        <w:rPr>
          <w:rFonts w:ascii="Times New Roman" w:hAnsi="Times New Roman" w:cs="Times New Roman" w:eastAsia="Times New Roman"/>
          <w:bCs/>
          <w:i/>
          <w:strike w:val="false"/>
          <w:sz w:val="24"/>
          <w:szCs w:val="28"/>
        </w:rPr>
        <w:t xml:space="preserve"> «Химия»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eastAsia="en-US"/>
        </w:rPr>
        <w:t xml:space="preserve">,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  <w:lang w:eastAsia="en-US"/>
        </w:rPr>
        <w:t xml:space="preserve">Помещение кабинета должно соответствовать требованиям Санитарно-эпидемиологических правил и нормативов (СанПиН 2.4.2 № 178-02): оснащено типовым оборудованием, в том числе 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eastAsia="en-US"/>
        </w:rPr>
        <w:t xml:space="preserve">специализированной учебной мебелью и средствами обучения, необходимыми для выполнени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eastAsia="en-US"/>
        </w:rPr>
        <w:t xml:space="preserve">я требований к уровню подготовки обучающихся.  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  <w:t xml:space="preserve">Оборудование учебного кабинета: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  <w:t xml:space="preserve">- посадочные места по количеству обучающихся;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  <w:t xml:space="preserve">- рабочее место преподавателя;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  <w:t xml:space="preserve">- комплект учебно-наглядных пособий;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  <w:t xml:space="preserve">- комплект электронных видеоматериалов;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  <w:t xml:space="preserve">- задания для контроль</w:t>
      </w:r>
      <w:r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  <w:t xml:space="preserve">ных работ;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  <w:t xml:space="preserve">- профессионально ориентированные задания;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  <w:t xml:space="preserve">- материалы экзамена.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  <w:t xml:space="preserve">Технические средства обучения: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  <w:t xml:space="preserve">- персональный компьютер с лицензионным программным обеспечением;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  <w:t xml:space="preserve">- проектор с экраном.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  <w:t xml:space="preserve">Залы: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trike w:val="false"/>
          <w:sz w:val="24"/>
          <w:szCs w:val="28"/>
        </w:rPr>
        <w:t xml:space="preserve">Библиотека, читальный зал с выходом в сеть Интернет.</w:t>
      </w:r>
      <w:bookmarkEnd w:id="5"/>
      <w:r>
        <w:rPr>
          <w:rFonts w:ascii="Times New Roman" w:hAnsi="Times New Roman" w:cs="Times New Roman" w:eastAsia="Times New Roman"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061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trike w:val="false"/>
          <w:sz w:val="24"/>
          <w:szCs w:val="28"/>
        </w:rPr>
        <w:t xml:space="preserve">6.</w:t>
      </w:r>
      <w:r>
        <w:rPr>
          <w:rFonts w:ascii="Times New Roman" w:hAnsi="Times New Roman" w:cs="Times New Roman" w:eastAsia="Times New Roman"/>
          <w:b/>
          <w:bCs/>
          <w:strike w:val="false"/>
          <w:sz w:val="24"/>
          <w:szCs w:val="28"/>
        </w:rPr>
        <w:t xml:space="preserve">1. Основная учебная литература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061"/>
        <w:numPr>
          <w:ilvl w:val="0"/>
          <w:numId w:val="46"/>
        </w:num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Охрименко, О.В. Основы биохимии сельскохозяйственной продукции [Электронный ресурс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] :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учеб.пособие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 — Электрон. дан. — Санкт-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Петербург :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 Лань, 2021. — 448 с. — Режим доступа: https://e.lanbook.com/book/81567. — 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Загл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. с экрана.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061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trike w:val="false"/>
          <w:sz w:val="24"/>
          <w:szCs w:val="28"/>
        </w:rPr>
        <w:t xml:space="preserve">6.2. Дополнительная литература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061"/>
        <w:ind w:left="0" w:right="0" w:firstLine="850"/>
        <w:jc w:val="both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1. Федосова, А. Н. Практикум по биохимии [Электронный ресурс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] :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061"/>
        <w:ind w:left="0" w:right="0" w:firstLine="850"/>
        <w:jc w:val="both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учебно-методическое пособие для студентов технологического факультета специальностей: 260301 - «Технология мяса и мясных продуктов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» ;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 260303 - «Технология молок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а и молочных продуктов» / А. Н. Федосова, Е. А. Кузьмина ; 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БелГСХА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 им. В.Я. Горина. - 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Электрон.текстовые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 дан. - 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Белгород :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 [б. и.], 2009. - эл. 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val="en-US"/>
        </w:rPr>
        <w:t xml:space="preserve">http://lib.belgau.edu.ru/cgibin/irbis64r 15/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val="en-US"/>
        </w:rPr>
        <w:t xml:space="preserve">cgiirbis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val="en-US"/>
        </w:rPr>
        <w:t xml:space="preserve"> 64.exe?LNG=&amp;C21COM=F&amp;I 21DBN=BOOKS READER&amp;P21DBN=BOOKS&amp;Z21 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val="en-US"/>
        </w:rPr>
        <w:t xml:space="preserve">ID=1000470096099218&amp;I mage file name=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val="en-US"/>
        </w:rPr>
        <w:t xml:space="preserve">Akt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val="en-US"/>
        </w:rPr>
        <w:t xml:space="preserve"> 461%5CFedosovaA%2EN 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val="en-US"/>
        </w:rPr>
        <w:t xml:space="preserve">Prakt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val="en-US"/>
        </w:rPr>
        <w:t xml:space="preserve"> 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val="en-US"/>
        </w:rPr>
        <w:t xml:space="preserve">biohimii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val="en-US"/>
        </w:rPr>
        <w:t xml:space="preserve"> 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val="en-US"/>
        </w:rPr>
        <w:t xml:space="preserve">ucheb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val="en-US"/>
        </w:rPr>
        <w:t xml:space="preserve"> 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val="en-US"/>
        </w:rPr>
        <w:t xml:space="preserve">metod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val="en-US"/>
        </w:rPr>
        <w:t xml:space="preserve"> p osob%2Epdf&amp;mfn=38791 &amp;FT REQUEST=%D0%A4%D0%B5%D0%B4%D0% BE%D1 %81 %D0%BE%D0%B2%D0%B0%2C%20%D0%90%2E%20%D0%9D %2E%20%20%20%20%20%D0%9F%D1 %80%D0%B0%D0%BA%D1%82%D0 %B8%</w:t>
      </w:r>
      <w:r>
        <w:rPr>
          <w:rFonts w:ascii="Times New Roman" w:hAnsi="Times New Roman" w:cs="Times New Roman" w:eastAsia="Times New Roman"/>
          <w:strike w:val="false"/>
          <w:sz w:val="24"/>
          <w:szCs w:val="28"/>
          <w:lang w:val="en-US"/>
        </w:rPr>
        <w:t xml:space="preserve">D0%BA%D1%83%D0%BC%20%D0%BF%D0%BE%20%D0%B1%D0% B8%D0%BE%D1%85%D0%B8%D0%BC%D0%B8%D0%B8&amp;CQDE=9999&amp;P AGE=1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061"/>
        <w:ind w:left="0" w:right="0" w:firstLine="850"/>
        <w:jc w:val="both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trike w:val="false"/>
          <w:sz w:val="24"/>
          <w:szCs w:val="28"/>
        </w:rPr>
        <w:t xml:space="preserve">2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.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Ауэрман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 Т. Л. Основы биохимии: Учебное пособие / Т.Л. 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Ауэрман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, Т.Г. 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Генералова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, Г.М. 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Суслянок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. - М.: НИЦ Инфра-М, 2013. - 400 с.: 60x90 1/16. - (Высшее 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образование:Бакалавриат</w:t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). (переплет) ISBN 978-516-005295-3 http://znanium.com/bookread2.php?book=363737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061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061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trike w:val="false"/>
          <w:sz w:val="24"/>
          <w:szCs w:val="28"/>
        </w:rPr>
        <w:t xml:space="preserve">6.2.1.Периодические издания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061"/>
        <w:ind w:left="0" w:right="0" w:firstLine="709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1. Пищевая промышленность.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061"/>
        <w:ind w:left="0" w:right="0" w:firstLine="709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2. Молочная промышленность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061"/>
        <w:ind w:left="0" w:right="0" w:firstLine="709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3. Переработка молока: технология, оборудование, продукция: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061"/>
        <w:ind w:left="0" w:right="0" w:firstLine="709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отраслевой специализированный журнал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061"/>
        <w:ind w:left="0" w:right="0" w:firstLine="709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4. Переработка молока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061"/>
        <w:ind w:left="0" w:right="0" w:firstLine="709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5. Все о мясе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pStyle w:val="1061"/>
        <w:ind w:left="0" w:right="0" w:firstLine="709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  <w:t xml:space="preserve">6. Мясная индустрия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ind w:left="0" w:right="0" w:firstLine="709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8"/>
        </w:rPr>
        <w:t xml:space="preserve">4. КОНТРОЛЬ И ОЦЕНКА РЕЗУЛЬТАТОВ ОСВОЕНИЯ  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8"/>
        </w:rPr>
        <w:t xml:space="preserve">УЧЕБНОЙ ДИСЦИПЛИНЫ</w:t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strike w:val="false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trike w:val="false"/>
          <w:sz w:val="24"/>
          <w:szCs w:val="28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tbl>
      <w:tblPr>
        <w:tblW w:w="0" w:type="auto"/>
        <w:tblInd w:w="114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5"/>
        <w:gridCol w:w="3452"/>
        <w:gridCol w:w="2679"/>
      </w:tblGrid>
      <w:tr>
        <w:trPr>
          <w:trHeight w:val="253"/>
        </w:trPr>
        <w:tc>
          <w:tcPr>
            <w:tcW w:w="4144" w:type="dxa"/>
            <w:textDirection w:val="lrTb"/>
            <w:noWrap w:val="false"/>
          </w:tcPr>
          <w:p>
            <w:pPr>
              <w:ind w:left="705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/>
                <w:i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trike w:val="false"/>
                <w:sz w:val="24"/>
                <w:szCs w:val="28"/>
                <w:lang w:eastAsia="en-US"/>
              </w:rPr>
              <w:t xml:space="preserve">Результаты</w:t>
            </w:r>
            <w:r>
              <w:rPr>
                <w:rFonts w:ascii="Times New Roman" w:hAnsi="Times New Roman" w:cs="Times New Roman" w:eastAsia="Times New Roman"/>
                <w:b/>
                <w:i/>
                <w:strike w:val="false"/>
                <w:spacing w:val="-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i/>
                <w:strike w:val="false"/>
                <w:sz w:val="24"/>
                <w:szCs w:val="28"/>
                <w:lang w:eastAsia="en-US"/>
              </w:rPr>
              <w:t xml:space="preserve">обучения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ind w:left="656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/>
                <w:i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trike w:val="false"/>
                <w:sz w:val="24"/>
                <w:szCs w:val="28"/>
                <w:lang w:eastAsia="en-US"/>
              </w:rPr>
              <w:t xml:space="preserve">Критерии</w:t>
            </w:r>
            <w:r>
              <w:rPr>
                <w:rFonts w:ascii="Times New Roman" w:hAnsi="Times New Roman" w:cs="Times New Roman" w:eastAsia="Times New Roman"/>
                <w:b/>
                <w:i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i/>
                <w:strike w:val="false"/>
                <w:sz w:val="24"/>
                <w:szCs w:val="28"/>
                <w:lang w:eastAsia="en-US"/>
              </w:rPr>
              <w:t xml:space="preserve">оценки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ind w:left="666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/>
                <w:i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trike w:val="false"/>
                <w:sz w:val="24"/>
                <w:szCs w:val="28"/>
                <w:lang w:eastAsia="en-US"/>
              </w:rPr>
              <w:t xml:space="preserve">Методы оценки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  <w:tr>
        <w:trPr>
          <w:trHeight w:val="6036"/>
        </w:trPr>
        <w:tc>
          <w:tcPr>
            <w:tcBorders>
              <w:bottom w:val="single" w:color="000000" w:sz="4" w:space="0"/>
            </w:tcBorders>
            <w:tcW w:w="4144" w:type="dxa"/>
            <w:textDirection w:val="lrTb"/>
            <w:noWrap w:val="false"/>
          </w:tcPr>
          <w:p>
            <w:pPr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trike w:val="false"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Знать: состав и свойства сырья, особенности его переработки,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принципиальные схемы организации труда, правила работы и эксплуатации лабораторного оборудования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: пользоваться нормативной и технической документацией, работать на лабораторном оборудовании Владеть: навыками определения состава и свойств сырья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знать: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 биохимические процессы при хранении и переработке молочной и мясной продукции, методы организации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технологического процесса в учебных мастерских, организациях и предприятиях, основные виды контроля уметь: использовать биохимические показатели при оценке к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ачества и безопасности молочной и мясной продукции в учебных мастерских, организациях и предприятиях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владеть: терминами и понятиями биохимии при оценке химического состава, технологических свойств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продукции и обосновании технологий производства, хранения 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 переработки продукции животноводства, навыками организации и контроля технологического процесса в учебных мастерских, организациях и предприятиях.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Знать: Биохимические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и физико-химические процессы при производстве продовольственных продуктов.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Уметь: орган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изовывать процесс биохимического и физико-химического исследования продукции.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Владеть: навыками биохимического и физико- химического исследования продукции по типовым и разработанным схемам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Знать: методы научного исследования, методики анализа качества с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ырья и готовой продукции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 Уметь: составлять методику исследовательской работы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Владеть: методами научного анализа, обработки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right="40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ind w:left="109" w:right="378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Отлично» - теоретическое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содержание курса освоено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полностью, без пробелов,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умения сформированы, все</w:t>
            </w:r>
            <w:r>
              <w:rPr>
                <w:rFonts w:ascii="Times New Roman" w:hAnsi="Times New Roman" w:cs="Times New Roman" w:eastAsia="Times New Roman"/>
                <w:strike w:val="false"/>
                <w:spacing w:val="-5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предусмотренные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09" w:right="154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программой учебные задания</w:t>
            </w:r>
            <w:r>
              <w:rPr>
                <w:rFonts w:ascii="Times New Roman" w:hAnsi="Times New Roman" w:cs="Times New Roman" w:eastAsia="Times New Roman"/>
                <w:strike w:val="false"/>
                <w:spacing w:val="-5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выполнены,</w:t>
            </w:r>
            <w:r>
              <w:rPr>
                <w:rFonts w:ascii="Times New Roman" w:hAnsi="Times New Roman" w:cs="Times New Roman" w:eastAsia="Times New Roman"/>
                <w:strike w:val="false"/>
                <w:spacing w:val="4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качество</w:t>
            </w:r>
            <w:r>
              <w:rPr>
                <w:rFonts w:ascii="Times New Roman" w:hAnsi="Times New Roman" w:cs="Times New Roman" w:eastAsia="Times New Roman"/>
                <w:strike w:val="false"/>
                <w:spacing w:val="-4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их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09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выполнения</w:t>
            </w:r>
            <w:r>
              <w:rPr>
                <w:rFonts w:ascii="Times New Roman" w:hAnsi="Times New Roman" w:cs="Times New Roman" w:eastAsia="Times New Roman"/>
                <w:strike w:val="false"/>
                <w:spacing w:val="-3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оценено</w:t>
            </w:r>
            <w:r>
              <w:rPr>
                <w:rFonts w:ascii="Times New Roman" w:hAnsi="Times New Roman" w:cs="Times New Roman" w:eastAsia="Times New Roman"/>
                <w:strike w:val="false"/>
                <w:spacing w:val="-6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высоко.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09" w:right="154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«Хорошо» - теоретическое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содержание курса освоено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полностью,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без</w:t>
            </w:r>
            <w:r>
              <w:rPr>
                <w:rFonts w:ascii="Times New Roman" w:hAnsi="Times New Roman" w:cs="Times New Roman" w:eastAsia="Times New Roman"/>
                <w:strike w:val="false"/>
                <w:spacing w:val="-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пробелов,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некоторые умения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pacing w:val="-1"/>
                <w:sz w:val="24"/>
                <w:szCs w:val="28"/>
                <w:lang w:eastAsia="en-US"/>
              </w:rPr>
              <w:t xml:space="preserve">сформированы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недостаточно,</w:t>
            </w:r>
            <w:r>
              <w:rPr>
                <w:rFonts w:ascii="Times New Roman" w:hAnsi="Times New Roman" w:cs="Times New Roman" w:eastAsia="Times New Roman"/>
                <w:strike w:val="false"/>
                <w:spacing w:val="-5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все предусмотренные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программой учебные задания</w:t>
            </w:r>
            <w:r>
              <w:rPr>
                <w:rFonts w:ascii="Times New Roman" w:hAnsi="Times New Roman" w:cs="Times New Roman" w:eastAsia="Times New Roman"/>
                <w:strike w:val="false"/>
                <w:spacing w:val="-5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выполнены, некоторые виды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заданий</w:t>
            </w:r>
            <w:r>
              <w:rPr>
                <w:rFonts w:ascii="Times New Roman" w:hAnsi="Times New Roman" w:cs="Times New Roman" w:eastAsia="Times New Roman"/>
                <w:strike w:val="false"/>
                <w:spacing w:val="-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выполнены</w:t>
            </w:r>
            <w:r>
              <w:rPr>
                <w:rFonts w:ascii="Times New Roman" w:hAnsi="Times New Roman" w:cs="Times New Roman" w:eastAsia="Times New Roman"/>
                <w:strike w:val="false"/>
                <w:spacing w:val="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ошибками.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09" w:right="355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«Удовлетворительно» -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теоретическое содержание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курса освоено частично, но</w:t>
            </w:r>
            <w:r>
              <w:rPr>
                <w:rFonts w:ascii="Times New Roman" w:hAnsi="Times New Roman" w:cs="Times New Roman" w:eastAsia="Times New Roman"/>
                <w:strike w:val="false"/>
                <w:spacing w:val="-53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пробелы</w:t>
            </w:r>
            <w:r>
              <w:rPr>
                <w:rFonts w:ascii="Times New Roman" w:hAnsi="Times New Roman" w:cs="Times New Roman" w:eastAsia="Times New Roman"/>
                <w:strike w:val="false"/>
                <w:spacing w:val="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strike w:val="false"/>
                <w:spacing w:val="-6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носят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09" w:right="2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существенного характера,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необходимые</w:t>
            </w:r>
            <w:r>
              <w:rPr>
                <w:rFonts w:ascii="Times New Roman" w:hAnsi="Times New Roman" w:cs="Times New Roman" w:eastAsia="Times New Roman"/>
                <w:strike w:val="false"/>
                <w:spacing w:val="-13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умения</w:t>
            </w:r>
            <w:r>
              <w:rPr>
                <w:rFonts w:ascii="Times New Roman" w:hAnsi="Times New Roman" w:cs="Times New Roman" w:eastAsia="Times New Roman"/>
                <w:strike w:val="false"/>
                <w:spacing w:val="-6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работы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09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trike w:val="false"/>
                <w:spacing w:val="-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освоенным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материалом</w:t>
            </w:r>
            <w:r>
              <w:rPr>
                <w:rFonts w:ascii="Times New Roman" w:hAnsi="Times New Roman" w:cs="Times New Roman" w:eastAsia="Times New Roman"/>
                <w:strike w:val="false"/>
                <w:spacing w:val="-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09" w:right="523"/>
              <w:jc w:val="both"/>
              <w:spacing w:lineRule="auto" w:line="276" w:before="1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основном</w:t>
            </w:r>
            <w:r>
              <w:rPr>
                <w:rFonts w:ascii="Times New Roman" w:hAnsi="Times New Roman" w:cs="Times New Roman" w:eastAsia="Times New Roman"/>
                <w:strike w:val="false"/>
                <w:spacing w:val="-14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сформированы,</w:t>
            </w:r>
            <w:r>
              <w:rPr>
                <w:rFonts w:ascii="Times New Roman" w:hAnsi="Times New Roman" w:cs="Times New Roman" w:eastAsia="Times New Roman"/>
                <w:strike w:val="false"/>
                <w:spacing w:val="-5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большинство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предусмотренных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программой обучения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09" w:right="196"/>
              <w:jc w:val="both"/>
              <w:spacing w:lineRule="auto" w:line="276" w:before="2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учебных</w:t>
            </w:r>
            <w:r>
              <w:rPr>
                <w:rFonts w:ascii="Times New Roman" w:hAnsi="Times New Roman" w:cs="Times New Roman" w:eastAsia="Times New Roman"/>
                <w:strike w:val="false"/>
                <w:spacing w:val="-7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заданий</w:t>
            </w:r>
            <w:r>
              <w:rPr>
                <w:rFonts w:ascii="Times New Roman" w:hAnsi="Times New Roman" w:cs="Times New Roman" w:eastAsia="Times New Roman"/>
                <w:strike w:val="false"/>
                <w:spacing w:val="-1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выполнено,</w:t>
            </w:r>
            <w:r>
              <w:rPr>
                <w:rFonts w:ascii="Times New Roman" w:hAnsi="Times New Roman" w:cs="Times New Roman" w:eastAsia="Times New Roman"/>
                <w:strike w:val="false"/>
                <w:spacing w:val="-5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некоторые из выполненных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заданий</w:t>
            </w:r>
            <w:r>
              <w:rPr>
                <w:rFonts w:ascii="Times New Roman" w:hAnsi="Times New Roman" w:cs="Times New Roman" w:eastAsia="Times New Roman"/>
                <w:strike w:val="false"/>
                <w:spacing w:val="-3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содержат</w:t>
            </w:r>
            <w:r>
              <w:rPr>
                <w:rFonts w:ascii="Times New Roman" w:hAnsi="Times New Roman" w:cs="Times New Roman" w:eastAsia="Times New Roman"/>
                <w:strike w:val="false"/>
                <w:spacing w:val="-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ошибки.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09" w:right="419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«Неудовлетворительно» -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теоретическое содержание</w:t>
            </w:r>
            <w:r>
              <w:rPr>
                <w:rFonts w:ascii="Times New Roman" w:hAnsi="Times New Roman" w:cs="Times New Roman" w:eastAsia="Times New Roman"/>
                <w:strike w:val="false"/>
                <w:spacing w:val="-5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курса не освоено,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необходимые</w:t>
            </w:r>
            <w:r>
              <w:rPr>
                <w:rFonts w:ascii="Times New Roman" w:hAnsi="Times New Roman" w:cs="Times New Roman" w:eastAsia="Times New Roman"/>
                <w:strike w:val="false"/>
                <w:spacing w:val="-6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умения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09" w:right="210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pacing w:val="-1"/>
                <w:sz w:val="24"/>
                <w:szCs w:val="28"/>
                <w:lang w:eastAsia="en-US"/>
              </w:rPr>
              <w:t xml:space="preserve">сформированы,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выполненные</w:t>
            </w:r>
            <w:r>
              <w:rPr>
                <w:rFonts w:ascii="Times New Roman" w:hAnsi="Times New Roman" w:cs="Times New Roman" w:eastAsia="Times New Roman"/>
                <w:strike w:val="false"/>
                <w:spacing w:val="-5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учебные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задания содержат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грубые</w:t>
            </w:r>
            <w:r>
              <w:rPr>
                <w:rFonts w:ascii="Times New Roman" w:hAnsi="Times New Roman" w:cs="Times New Roman" w:eastAsia="Times New Roman"/>
                <w:strike w:val="false"/>
                <w:spacing w:val="-6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ошибки.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ind w:left="104" w:right="376"/>
              <w:jc w:val="both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Примеры</w:t>
            </w:r>
            <w:r>
              <w:rPr>
                <w:rFonts w:ascii="Times New Roman" w:hAnsi="Times New Roman" w:cs="Times New Roman" w:eastAsia="Times New Roman"/>
                <w:strike w:val="false"/>
                <w:spacing w:val="-8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форм</w:t>
            </w:r>
            <w:r>
              <w:rPr>
                <w:rFonts w:ascii="Times New Roman" w:hAnsi="Times New Roman" w:cs="Times New Roman" w:eastAsia="Times New Roman"/>
                <w:strike w:val="false"/>
                <w:spacing w:val="-9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trike w:val="false"/>
                <w:spacing w:val="-7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методов</w:t>
            </w:r>
            <w:r>
              <w:rPr>
                <w:rFonts w:ascii="Times New Roman" w:hAnsi="Times New Roman" w:cs="Times New Roman" w:eastAsia="Times New Roman"/>
                <w:strike w:val="false"/>
                <w:spacing w:val="-5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контроля и</w:t>
            </w:r>
            <w:r>
              <w:rPr>
                <w:rFonts w:ascii="Times New Roman" w:hAnsi="Times New Roman" w:cs="Times New Roman" w:eastAsia="Times New Roman"/>
                <w:strike w:val="false"/>
                <w:spacing w:val="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оценки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numPr>
                <w:ilvl w:val="0"/>
                <w:numId w:val="44"/>
              </w:numPr>
              <w:ind w:right="261" w:firstLine="0"/>
              <w:jc w:val="both"/>
              <w:spacing w:lineRule="auto" w:line="276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Тестирование на знание</w:t>
            </w:r>
            <w:r>
              <w:rPr>
                <w:rFonts w:ascii="Times New Roman" w:hAnsi="Times New Roman" w:cs="Times New Roman" w:eastAsia="Times New Roman"/>
                <w:strike w:val="false"/>
                <w:spacing w:val="-5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терминологии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по</w:t>
            </w:r>
            <w:r>
              <w:rPr>
                <w:rFonts w:ascii="Times New Roman" w:hAnsi="Times New Roman" w:cs="Times New Roman" w:eastAsia="Times New Roman"/>
                <w:strike w:val="false"/>
                <w:spacing w:val="-4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теме;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numPr>
                <w:ilvl w:val="0"/>
                <w:numId w:val="44"/>
              </w:numPr>
              <w:ind w:left="387"/>
              <w:jc w:val="both"/>
              <w:spacing w:lineRule="auto" w:line="276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Самостоятельная</w:t>
            </w:r>
            <w:r>
              <w:rPr>
                <w:rFonts w:ascii="Times New Roman" w:hAnsi="Times New Roman" w:cs="Times New Roman" w:eastAsia="Times New Roman"/>
                <w:strike w:val="false"/>
                <w:spacing w:val="-3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работа.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numPr>
                <w:ilvl w:val="0"/>
                <w:numId w:val="44"/>
              </w:numPr>
              <w:ind w:left="387"/>
              <w:jc w:val="both"/>
              <w:spacing w:lineRule="auto" w:line="276" w:before="20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Защита реферата….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numPr>
                <w:ilvl w:val="0"/>
                <w:numId w:val="44"/>
              </w:numPr>
              <w:ind w:left="387"/>
              <w:jc w:val="both"/>
              <w:spacing w:lineRule="auto" w:line="276" w:before="40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Семинар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numPr>
                <w:ilvl w:val="0"/>
                <w:numId w:val="44"/>
              </w:numPr>
              <w:ind w:left="387"/>
              <w:jc w:val="both"/>
              <w:spacing w:lineRule="auto" w:line="276" w:before="39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Выполнение</w:t>
            </w:r>
            <w:r>
              <w:rPr>
                <w:rFonts w:ascii="Times New Roman" w:hAnsi="Times New Roman" w:cs="Times New Roman" w:eastAsia="Times New Roman"/>
                <w:strike w:val="false"/>
                <w:spacing w:val="-8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проекта;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numPr>
                <w:ilvl w:val="0"/>
                <w:numId w:val="44"/>
              </w:numPr>
              <w:ind w:left="387"/>
              <w:jc w:val="both"/>
              <w:spacing w:lineRule="auto" w:line="276" w:before="35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Наблюдение</w:t>
            </w:r>
            <w:r>
              <w:rPr>
                <w:rFonts w:ascii="Times New Roman" w:hAnsi="Times New Roman" w:cs="Times New Roman" w:eastAsia="Times New Roman"/>
                <w:strike w:val="false"/>
                <w:spacing w:val="-7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за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04" w:right="97"/>
              <w:jc w:val="both"/>
              <w:spacing w:lineRule="auto" w:line="276" w:before="40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pacing w:val="-1"/>
                <w:sz w:val="24"/>
                <w:szCs w:val="28"/>
                <w:lang w:eastAsia="en-US"/>
              </w:rPr>
              <w:t xml:space="preserve">выполнением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практического</w:t>
            </w:r>
            <w:r>
              <w:rPr>
                <w:rFonts w:ascii="Times New Roman" w:hAnsi="Times New Roman" w:cs="Times New Roman" w:eastAsia="Times New Roman"/>
                <w:strike w:val="false"/>
                <w:spacing w:val="-5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задания (деятельностью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студента)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numPr>
                <w:ilvl w:val="0"/>
                <w:numId w:val="44"/>
              </w:numPr>
              <w:ind w:left="387"/>
              <w:jc w:val="both"/>
              <w:spacing w:lineRule="auto" w:line="276" w:before="2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Подготовка</w:t>
            </w:r>
            <w:r>
              <w:rPr>
                <w:rFonts w:ascii="Times New Roman" w:hAnsi="Times New Roman" w:cs="Times New Roman" w:eastAsia="Times New Roman"/>
                <w:strike w:val="false"/>
                <w:spacing w:val="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ind w:left="104" w:right="434"/>
              <w:jc w:val="both"/>
              <w:spacing w:lineRule="auto" w:line="276" w:before="35"/>
              <w:widowControl w:val="off"/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выступление</w:t>
            </w:r>
            <w:r>
              <w:rPr>
                <w:rFonts w:ascii="Times New Roman" w:hAnsi="Times New Roman" w:cs="Times New Roman" w:eastAsia="Times New Roman"/>
                <w:strike w:val="false"/>
                <w:spacing w:val="-13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trike w:val="false"/>
                <w:spacing w:val="-8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докладом,</w:t>
            </w:r>
            <w:r>
              <w:rPr>
                <w:rFonts w:ascii="Times New Roman" w:hAnsi="Times New Roman" w:cs="Times New Roman" w:eastAsia="Times New Roman"/>
                <w:strike w:val="false"/>
                <w:spacing w:val="-5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сообщением,</w:t>
            </w:r>
            <w:r>
              <w:rPr>
                <w:rFonts w:ascii="Times New Roman" w:hAnsi="Times New Roman" w:cs="Times New Roman" w:eastAsia="Times New Roman"/>
                <w:strike w:val="false"/>
                <w:spacing w:val="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презентацией…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  <w:p>
            <w:pPr>
              <w:numPr>
                <w:ilvl w:val="0"/>
                <w:numId w:val="44"/>
              </w:numPr>
              <w:ind w:right="322" w:firstLine="0"/>
              <w:jc w:val="both"/>
              <w:spacing w:lineRule="auto" w:line="276" w:before="1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Решение</w:t>
            </w:r>
            <w:r>
              <w:rPr>
                <w:rFonts w:ascii="Times New Roman" w:hAnsi="Times New Roman" w:cs="Times New Roman" w:eastAsia="Times New Roman"/>
                <w:strike w:val="false"/>
                <w:spacing w:val="-11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ситуационной</w:t>
            </w:r>
            <w:r>
              <w:rPr>
                <w:rFonts w:ascii="Times New Roman" w:hAnsi="Times New Roman" w:cs="Times New Roman" w:eastAsia="Times New Roman"/>
                <w:strike w:val="false"/>
                <w:spacing w:val="-52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  <w:szCs w:val="28"/>
                <w:lang w:eastAsia="en-US"/>
              </w:rPr>
              <w:t xml:space="preserve">задачи….</w:t>
            </w:r>
            <w:r>
              <w:rPr>
                <w:rFonts w:ascii="Times New Roman" w:hAnsi="Times New Roman" w:cs="Times New Roman" w:eastAsia="Times New Roman"/>
                <w:strike w:val="false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strike w:val="false"/>
          <w:sz w:val="24"/>
        </w:rPr>
      </w:pPr>
      <w:r>
        <w:rPr>
          <w:rFonts w:ascii="Times New Roman" w:hAnsi="Times New Roman" w:cs="Times New Roman" w:eastAsia="Times New Roman"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trike w:val="false"/>
          <w:sz w:val="24"/>
        </w:rPr>
      </w:pPr>
      <w:r>
        <w:rPr>
          <w:rFonts w:ascii="Times New Roman" w:hAnsi="Times New Roman" w:cs="Times New Roman" w:eastAsia="Times New Roman"/>
          <w:strike w:val="false"/>
          <w:sz w:val="24"/>
        </w:rPr>
      </w:r>
      <w:r>
        <w:rPr>
          <w:rFonts w:ascii="Times New Roman" w:hAnsi="Times New Roman" w:cs="Times New Roman" w:eastAsia="Times New Roman"/>
          <w:strike w:val="false"/>
          <w:sz w:val="24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Verdana">
    <w:panose1 w:val="020B0604030504040204"/>
  </w:font>
  <w:font w:name="Segoe UI">
    <w:panose1 w:val="020B0502040204020203"/>
  </w:font>
  <w:font w:name="Calibri Light">
    <w:panose1 w:val="020F0302020204030204"/>
  </w:font>
  <w:font w:name="Arial">
    <w:panose1 w:val="020B0604020202020204"/>
  </w:font>
  <w:font w:name="Times New Roman">
    <w:panose1 w:val="02020603050405020304"/>
  </w:font>
  <w:font w:name="Batang">
    <w:panose1 w:val="02010600030101010101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4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16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4"/>
      <w:rPr>
        <w:rStyle w:val="976"/>
      </w:rPr>
      <w:framePr w:wrap="around" w:vAnchor="text" w:hAnchor="margin" w:xAlign="right" w:y="1"/>
    </w:pPr>
    <w:r>
      <w:rPr>
        <w:rStyle w:val="976"/>
      </w:rPr>
      <w:fldChar w:fldCharType="begin"/>
    </w:r>
    <w:r>
      <w:rPr>
        <w:rStyle w:val="976"/>
      </w:rPr>
      <w:instrText xml:space="preserve">PAGE  </w:instrText>
    </w:r>
    <w:r>
      <w:rPr>
        <w:rStyle w:val="976"/>
      </w:rPr>
      <w:fldChar w:fldCharType="end"/>
    </w:r>
    <w:r/>
  </w:p>
  <w:p>
    <w:pPr>
      <w:pStyle w:val="974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</w:lvl>
    <w:lvl w:ilvl="2">
      <w:start w:val="2"/>
      <w:numFmt w:val="decimal"/>
      <w:isLgl w:val="false"/>
      <w:suff w:val="tab"/>
      <w:lvlText w:val="%1.%2.%3."/>
      <w:lvlJc w:val="left"/>
      <w:pPr>
        <w:ind w:left="157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53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7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48" w:hanging="180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ind w:left="927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42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3915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09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336" w:hanging="180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ascii="Times New Roman" w:hAnsi="Times New Roman" w:eastAsia="Times New Roman"/>
        <w:sz w:val="22"/>
        <w:szCs w:val="22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465" w:hanging="130"/>
      </w:pPr>
      <w:rPr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811" w:hanging="130"/>
      </w:pPr>
      <w:rPr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1157" w:hanging="130"/>
      </w:pPr>
      <w:rPr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1503" w:hanging="130"/>
      </w:pPr>
      <w:rPr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1849" w:hanging="130"/>
      </w:pPr>
      <w:rPr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2194" w:hanging="130"/>
      </w:pPr>
      <w:rPr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2540" w:hanging="130"/>
      </w:pPr>
      <w:rPr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2886" w:hanging="130"/>
      </w:pPr>
      <w:rPr>
        <w:lang w:val="ru-RU" w:bidi="ar-SA" w:eastAsia="en-U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620" w:hanging="360"/>
      </w:pPr>
      <w:rPr>
        <w:i w:val="fals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56" w:hanging="720"/>
      </w:pPr>
      <w:rPr>
        <w:i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32" w:hanging="720"/>
      </w:pPr>
      <w:rPr>
        <w:i w:val="fals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268" w:hanging="1080"/>
      </w:pPr>
      <w:rPr>
        <w:i w:val="fals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244" w:hanging="1080"/>
      </w:pPr>
      <w:rPr>
        <w:i w:val="fals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580" w:hanging="1440"/>
      </w:pPr>
      <w:rPr>
        <w:i w:val="fals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556" w:hanging="1440"/>
      </w:pPr>
      <w:rPr>
        <w:i w:val="fals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892" w:hanging="1800"/>
      </w:pPr>
      <w:rPr>
        <w:i w:val="false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04" w:hanging="284"/>
      </w:pPr>
      <w:rPr>
        <w:rFonts w:ascii="Times New Roman" w:hAnsi="Times New Roman" w:eastAsia="Times New Roman"/>
        <w:sz w:val="22"/>
        <w:szCs w:val="22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381" w:hanging="284"/>
      </w:pPr>
      <w:rPr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662" w:hanging="284"/>
      </w:pPr>
      <w:rPr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943" w:hanging="284"/>
      </w:pPr>
      <w:rPr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1224" w:hanging="284"/>
      </w:pPr>
      <w:rPr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1505" w:hanging="284"/>
      </w:pPr>
      <w:rPr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1786" w:hanging="284"/>
      </w:pPr>
      <w:rPr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2067" w:hanging="284"/>
      </w:pPr>
      <w:rPr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2348" w:hanging="284"/>
      </w:pPr>
      <w:rPr>
        <w:lang w:val="ru-RU" w:bidi="ar-SA" w:eastAsia="en-U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5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6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220" w:hanging="284"/>
      </w:pPr>
      <w:rPr>
        <w:rFonts w:ascii="Times New Roman" w:hAnsi="Times New Roman" w:eastAsia="Times New Roman"/>
        <w:sz w:val="24"/>
        <w:szCs w:val="24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178" w:hanging="284"/>
      </w:pPr>
      <w:rPr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136" w:hanging="284"/>
      </w:pPr>
      <w:rPr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095" w:hanging="284"/>
      </w:pPr>
      <w:rPr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053" w:hanging="284"/>
      </w:pPr>
      <w:rPr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012" w:hanging="284"/>
      </w:pPr>
      <w:rPr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5970" w:hanging="284"/>
      </w:pPr>
      <w:rPr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6928" w:hanging="284"/>
      </w:pPr>
      <w:rPr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7887" w:hanging="284"/>
      </w:pPr>
      <w:rPr>
        <w:lang w:val="ru-RU" w:bidi="ar-SA" w:eastAsia="en-U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02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"/>
      <w:numFmt w:val="decimal"/>
      <w:isLgl w:val="false"/>
      <w:suff w:val="tab"/>
      <w:lvlText w:val="%1.%2."/>
      <w:lvlJc w:val="left"/>
      <w:pPr>
        <w:ind w:left="954" w:hanging="60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92" w:hanging="360"/>
        <w:tabs>
          <w:tab w:val="num" w:pos="149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b/>
        <w:bCs w:val="false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b/>
        <w:bCs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705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900" w:hanging="540"/>
      </w:pPr>
    </w:lvl>
    <w:lvl w:ilvl="2">
      <w:start w:val="2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80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ascii="Times New Roman" w:hAnsi="Times New Roman" w:eastAsia="Times New Roman"/>
        <w:sz w:val="22"/>
        <w:szCs w:val="22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465" w:hanging="130"/>
      </w:pPr>
      <w:rPr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811" w:hanging="130"/>
      </w:pPr>
      <w:rPr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1157" w:hanging="130"/>
      </w:pPr>
      <w:rPr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1503" w:hanging="130"/>
      </w:pPr>
      <w:rPr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1849" w:hanging="130"/>
      </w:pPr>
      <w:rPr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2194" w:hanging="130"/>
      </w:pPr>
      <w:rPr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2540" w:hanging="130"/>
      </w:pPr>
      <w:rPr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2886" w:hanging="130"/>
      </w:pPr>
      <w:rPr>
        <w:lang w:val="ru-RU" w:bidi="ar-SA" w:eastAsia="en-U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  <w:tabs>
          <w:tab w:val="num" w:pos="643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414" w:hanging="705"/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2"/>
  </w:num>
  <w:num w:numId="4">
    <w:abstractNumId w:val="36"/>
  </w:num>
  <w:num w:numId="5">
    <w:abstractNumId w:val="3"/>
  </w:num>
  <w:num w:numId="6">
    <w:abstractNumId w:val="14"/>
  </w:num>
  <w:num w:numId="7">
    <w:abstractNumId w:val="33"/>
  </w:num>
  <w:num w:numId="8">
    <w:abstractNumId w:val="38"/>
  </w:num>
  <w:num w:numId="9">
    <w:abstractNumId w:val="19"/>
  </w:num>
  <w:num w:numId="10">
    <w:abstractNumId w:val="10"/>
  </w:num>
  <w:num w:numId="11">
    <w:abstractNumId w:val="1"/>
  </w:num>
  <w:num w:numId="12">
    <w:abstractNumId w:val="40"/>
  </w:num>
  <w:num w:numId="13">
    <w:abstractNumId w:val="29"/>
  </w:num>
  <w:num w:numId="14">
    <w:abstractNumId w:val="31"/>
  </w:num>
  <w:num w:numId="15">
    <w:abstractNumId w:val="4"/>
  </w:num>
  <w:num w:numId="16">
    <w:abstractNumId w:val="2"/>
  </w:num>
  <w:num w:numId="17">
    <w:abstractNumId w:val="18"/>
  </w:num>
  <w:num w:numId="18">
    <w:abstractNumId w:val="8"/>
  </w:num>
  <w:num w:numId="19">
    <w:abstractNumId w:val="18"/>
  </w:num>
  <w:num w:numId="20">
    <w:abstractNumId w:val="25"/>
  </w:num>
  <w:num w:numId="21">
    <w:abstractNumId w:val="35"/>
  </w:num>
  <w:num w:numId="22">
    <w:abstractNumId w:val="15"/>
  </w:num>
  <w:num w:numId="23">
    <w:abstractNumId w:val="34"/>
  </w:num>
  <w:num w:numId="24">
    <w:abstractNumId w:val="26"/>
  </w:num>
  <w:num w:numId="25">
    <w:abstractNumId w:val="42"/>
  </w:num>
  <w:num w:numId="26">
    <w:abstractNumId w:val="27"/>
  </w:num>
  <w:num w:numId="27">
    <w:abstractNumId w:val="17"/>
  </w:num>
  <w:num w:numId="28">
    <w:abstractNumId w:val="22"/>
  </w:num>
  <w:num w:numId="29">
    <w:abstractNumId w:val="41"/>
  </w:num>
  <w:num w:numId="30">
    <w:abstractNumId w:val="39"/>
  </w:num>
  <w:num w:numId="31">
    <w:abstractNumId w:val="43"/>
  </w:num>
  <w:num w:numId="32">
    <w:abstractNumId w:val="7"/>
  </w:num>
  <w:num w:numId="33">
    <w:abstractNumId w:val="9"/>
  </w:num>
  <w:num w:numId="34">
    <w:abstractNumId w:val="23"/>
  </w:num>
  <w:num w:numId="35">
    <w:abstractNumId w:val="32"/>
  </w:num>
  <w:num w:numId="36">
    <w:abstractNumId w:val="24"/>
  </w:num>
  <w:num w:numId="37">
    <w:abstractNumId w:val="6"/>
  </w:num>
  <w:num w:numId="38">
    <w:abstractNumId w:val="28"/>
  </w:num>
  <w:num w:numId="39">
    <w:abstractNumId w:val="20"/>
  </w:num>
  <w:num w:numId="40">
    <w:abstractNumId w:val="30"/>
  </w:num>
  <w:num w:numId="41">
    <w:abstractNumId w:val="0"/>
  </w:num>
  <w:num w:numId="42">
    <w:abstractNumId w:val="16"/>
  </w:num>
  <w:num w:numId="43">
    <w:abstractNumId w:val="37"/>
  </w:num>
  <w:num w:numId="44">
    <w:abstractNumId w:val="13"/>
  </w:num>
  <w:num w:numId="45">
    <w:abstractNumId w:val="11"/>
  </w:num>
  <w:num w:numId="46">
    <w:abstractNumId w:val="4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Times New Roman" w:hint="default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0">
    <w:name w:val="Heading 5 Char"/>
    <w:basedOn w:val="794"/>
    <w:link w:val="789"/>
    <w:uiPriority w:val="9"/>
    <w:rPr>
      <w:rFonts w:ascii="Arial" w:hAnsi="Arial" w:cs="Arial" w:eastAsia="Arial"/>
      <w:b/>
      <w:bCs/>
      <w:sz w:val="24"/>
      <w:szCs w:val="24"/>
    </w:rPr>
  </w:style>
  <w:style w:type="character" w:styleId="22">
    <w:name w:val="Heading 6 Char"/>
    <w:basedOn w:val="794"/>
    <w:link w:val="790"/>
    <w:uiPriority w:val="9"/>
    <w:rPr>
      <w:rFonts w:ascii="Arial" w:hAnsi="Arial" w:cs="Arial" w:eastAsia="Arial"/>
      <w:b/>
      <w:bCs/>
      <w:sz w:val="22"/>
      <w:szCs w:val="22"/>
    </w:rPr>
  </w:style>
  <w:style w:type="character" w:styleId="24">
    <w:name w:val="Heading 7 Char"/>
    <w:basedOn w:val="794"/>
    <w:link w:val="79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26">
    <w:name w:val="Heading 8 Char"/>
    <w:basedOn w:val="794"/>
    <w:link w:val="792"/>
    <w:uiPriority w:val="9"/>
    <w:rPr>
      <w:rFonts w:ascii="Arial" w:hAnsi="Arial" w:cs="Arial" w:eastAsia="Arial"/>
      <w:i/>
      <w:iCs/>
      <w:sz w:val="22"/>
      <w:szCs w:val="22"/>
    </w:rPr>
  </w:style>
  <w:style w:type="character" w:styleId="28">
    <w:name w:val="Heading 9 Char"/>
    <w:basedOn w:val="794"/>
    <w:link w:val="793"/>
    <w:uiPriority w:val="9"/>
    <w:rPr>
      <w:rFonts w:ascii="Arial" w:hAnsi="Arial" w:cs="Arial" w:eastAsia="Arial"/>
      <w:i/>
      <w:iCs/>
      <w:sz w:val="21"/>
      <w:szCs w:val="21"/>
    </w:rPr>
  </w:style>
  <w:style w:type="character" w:styleId="33">
    <w:name w:val="Title Char"/>
    <w:basedOn w:val="794"/>
    <w:link w:val="808"/>
    <w:uiPriority w:val="10"/>
    <w:rPr>
      <w:sz w:val="48"/>
      <w:szCs w:val="48"/>
    </w:rPr>
  </w:style>
  <w:style w:type="character" w:styleId="37">
    <w:name w:val="Quote Char"/>
    <w:link w:val="812"/>
    <w:uiPriority w:val="29"/>
    <w:rPr>
      <w:i/>
    </w:rPr>
  </w:style>
  <w:style w:type="character" w:styleId="39">
    <w:name w:val="Intense Quote Char"/>
    <w:link w:val="814"/>
    <w:uiPriority w:val="30"/>
    <w:rPr>
      <w:i/>
    </w:rPr>
  </w:style>
  <w:style w:type="character" w:styleId="45">
    <w:name w:val="Caption Char"/>
    <w:basedOn w:val="820"/>
    <w:link w:val="818"/>
    <w:uiPriority w:val="99"/>
  </w:style>
  <w:style w:type="character" w:styleId="174">
    <w:name w:val="Footnote Text Char"/>
    <w:link w:val="949"/>
    <w:uiPriority w:val="99"/>
    <w:rPr>
      <w:sz w:val="18"/>
    </w:rPr>
  </w:style>
  <w:style w:type="paragraph" w:styleId="784" w:default="1">
    <w:name w:val="Normal"/>
    <w:qFormat/>
  </w:style>
  <w:style w:type="paragraph" w:styleId="785">
    <w:name w:val="Heading 1"/>
    <w:basedOn w:val="784"/>
    <w:next w:val="784"/>
    <w:link w:val="965"/>
    <w:rPr>
      <w:rFonts w:ascii="Times New Roman" w:hAnsi="Times New Roman"/>
      <w:b/>
      <w:bCs/>
      <w:sz w:val="24"/>
      <w:szCs w:val="24"/>
      <w:lang w:val="en-US" w:eastAsia="en-US"/>
    </w:rPr>
    <w:pPr>
      <w:ind w:firstLine="709"/>
      <w:keepNext/>
      <w:spacing w:after="120" w:before="240"/>
      <w:outlineLvl w:val="0"/>
    </w:pPr>
  </w:style>
  <w:style w:type="paragraph" w:styleId="786">
    <w:name w:val="Heading 2"/>
    <w:basedOn w:val="784"/>
    <w:next w:val="784"/>
    <w:link w:val="966"/>
    <w:rPr>
      <w:rFonts w:ascii="Arial" w:hAnsi="Arial"/>
      <w:b/>
      <w:bCs/>
      <w:i/>
      <w:iCs/>
      <w:sz w:val="28"/>
      <w:szCs w:val="28"/>
      <w:lang w:val="en-US" w:eastAsia="en-US"/>
    </w:rPr>
    <w:pPr>
      <w:keepNext/>
      <w:spacing w:after="60" w:before="240"/>
      <w:outlineLvl w:val="1"/>
    </w:pPr>
  </w:style>
  <w:style w:type="paragraph" w:styleId="787">
    <w:name w:val="Heading 3"/>
    <w:basedOn w:val="784"/>
    <w:next w:val="784"/>
    <w:link w:val="967"/>
    <w:rPr>
      <w:rFonts w:ascii="Arial" w:hAnsi="Arial"/>
      <w:b/>
      <w:bCs/>
      <w:sz w:val="26"/>
      <w:szCs w:val="26"/>
      <w:lang w:val="en-US" w:eastAsia="en-US"/>
    </w:rPr>
    <w:pPr>
      <w:keepNext/>
      <w:spacing w:after="60" w:before="240"/>
      <w:outlineLvl w:val="2"/>
    </w:pPr>
  </w:style>
  <w:style w:type="paragraph" w:styleId="788">
    <w:name w:val="Heading 4"/>
    <w:basedOn w:val="787"/>
    <w:next w:val="784"/>
    <w:link w:val="968"/>
    <w:rPr>
      <w:rFonts w:ascii="Times New Roman" w:hAnsi="Times New Roman"/>
      <w:sz w:val="24"/>
      <w:szCs w:val="24"/>
    </w:rPr>
    <w:pPr>
      <w:jc w:val="center"/>
      <w:keepLines/>
      <w:spacing w:lineRule="auto" w:line="360" w:after="240"/>
      <w:outlineLvl w:val="3"/>
    </w:pPr>
  </w:style>
  <w:style w:type="paragraph" w:styleId="789">
    <w:name w:val="Heading 5"/>
    <w:link w:val="801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paragraph" w:styleId="790">
    <w:name w:val="Heading 6"/>
    <w:link w:val="80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paragraph" w:styleId="791">
    <w:name w:val="Heading 7"/>
    <w:link w:val="80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paragraph" w:styleId="792">
    <w:name w:val="Heading 8"/>
    <w:link w:val="80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paragraph" w:styleId="793">
    <w:name w:val="Heading 9"/>
    <w:link w:val="80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94" w:default="1">
    <w:name w:val="Default Paragraph Font"/>
    <w:uiPriority w:val="1"/>
    <w:semiHidden/>
    <w:unhideWhenUsed/>
  </w:style>
  <w:style w:type="table" w:styleId="79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6" w:default="1">
    <w:name w:val="No List"/>
    <w:uiPriority w:val="99"/>
    <w:semiHidden/>
    <w:unhideWhenUsed/>
  </w:style>
  <w:style w:type="character" w:styleId="797" w:customStyle="1">
    <w:name w:val="Heading 1 Char"/>
    <w:uiPriority w:val="9"/>
    <w:rPr>
      <w:rFonts w:ascii="Arial" w:hAnsi="Arial" w:cs="Arial" w:eastAsia="Arial"/>
      <w:sz w:val="40"/>
      <w:szCs w:val="40"/>
    </w:rPr>
  </w:style>
  <w:style w:type="character" w:styleId="798" w:customStyle="1">
    <w:name w:val="Heading 2 Char"/>
    <w:uiPriority w:val="9"/>
    <w:rPr>
      <w:rFonts w:ascii="Arial" w:hAnsi="Arial" w:cs="Arial" w:eastAsia="Arial"/>
      <w:sz w:val="34"/>
    </w:rPr>
  </w:style>
  <w:style w:type="character" w:styleId="799" w:customStyle="1">
    <w:name w:val="Heading 3 Char"/>
    <w:uiPriority w:val="9"/>
    <w:rPr>
      <w:rFonts w:ascii="Arial" w:hAnsi="Arial" w:cs="Arial" w:eastAsia="Arial"/>
      <w:sz w:val="30"/>
      <w:szCs w:val="30"/>
    </w:rPr>
  </w:style>
  <w:style w:type="character" w:styleId="800" w:customStyle="1">
    <w:name w:val="Heading 4 Char"/>
    <w:uiPriority w:val="9"/>
    <w:rPr>
      <w:rFonts w:ascii="Arial" w:hAnsi="Arial" w:cs="Arial" w:eastAsia="Arial"/>
      <w:b/>
      <w:bCs/>
      <w:sz w:val="26"/>
      <w:szCs w:val="26"/>
    </w:rPr>
  </w:style>
  <w:style w:type="character" w:styleId="801" w:customStyle="1">
    <w:name w:val="Заголовок 5 Знак"/>
    <w:link w:val="789"/>
    <w:uiPriority w:val="9"/>
    <w:rPr>
      <w:rFonts w:ascii="Arial" w:hAnsi="Arial" w:cs="Arial" w:eastAsia="Arial"/>
      <w:b/>
      <w:bCs/>
      <w:sz w:val="24"/>
      <w:szCs w:val="24"/>
    </w:rPr>
  </w:style>
  <w:style w:type="character" w:styleId="802" w:customStyle="1">
    <w:name w:val="Заголовок 6 Знак"/>
    <w:link w:val="790"/>
    <w:uiPriority w:val="9"/>
    <w:rPr>
      <w:rFonts w:ascii="Arial" w:hAnsi="Arial" w:cs="Arial" w:eastAsia="Arial"/>
      <w:b/>
      <w:bCs/>
      <w:sz w:val="22"/>
      <w:szCs w:val="22"/>
    </w:rPr>
  </w:style>
  <w:style w:type="character" w:styleId="803" w:customStyle="1">
    <w:name w:val="Заголовок 7 Знак"/>
    <w:link w:val="79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804" w:customStyle="1">
    <w:name w:val="Заголовок 8 Знак"/>
    <w:link w:val="792"/>
    <w:uiPriority w:val="9"/>
    <w:rPr>
      <w:rFonts w:ascii="Arial" w:hAnsi="Arial" w:cs="Arial" w:eastAsia="Arial"/>
      <w:i/>
      <w:iCs/>
      <w:sz w:val="22"/>
      <w:szCs w:val="22"/>
    </w:rPr>
  </w:style>
  <w:style w:type="character" w:styleId="805" w:customStyle="1">
    <w:name w:val="Заголовок 9 Знак"/>
    <w:link w:val="793"/>
    <w:uiPriority w:val="9"/>
    <w:rPr>
      <w:rFonts w:ascii="Arial" w:hAnsi="Arial" w:cs="Arial" w:eastAsia="Arial"/>
      <w:i/>
      <w:iCs/>
      <w:sz w:val="21"/>
      <w:szCs w:val="21"/>
    </w:rPr>
  </w:style>
  <w:style w:type="paragraph" w:styleId="806">
    <w:name w:val="List Paragraph"/>
    <w:qFormat/>
    <w:uiPriority w:val="34"/>
    <w:pPr>
      <w:contextualSpacing w:val="true"/>
      <w:ind w:left="720"/>
    </w:pPr>
  </w:style>
  <w:style w:type="paragraph" w:styleId="807">
    <w:name w:val="No Spacing"/>
    <w:qFormat/>
    <w:uiPriority w:val="1"/>
  </w:style>
  <w:style w:type="paragraph" w:styleId="808">
    <w:name w:val="Title"/>
    <w:link w:val="80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809" w:customStyle="1">
    <w:name w:val="Название Знак"/>
    <w:link w:val="808"/>
    <w:uiPriority w:val="10"/>
    <w:rPr>
      <w:sz w:val="48"/>
      <w:szCs w:val="48"/>
    </w:rPr>
  </w:style>
  <w:style w:type="paragraph" w:styleId="810">
    <w:name w:val="Subtitle"/>
    <w:basedOn w:val="784"/>
    <w:next w:val="784"/>
    <w:link w:val="1072"/>
    <w:rPr>
      <w:rFonts w:ascii="Calibri Light" w:hAnsi="Calibri Light"/>
      <w:sz w:val="24"/>
      <w:szCs w:val="24"/>
    </w:rPr>
    <w:pPr>
      <w:jc w:val="center"/>
      <w:spacing w:after="60"/>
      <w:outlineLvl w:val="1"/>
    </w:pPr>
  </w:style>
  <w:style w:type="character" w:styleId="811" w:customStyle="1">
    <w:name w:val="Subtitle Char"/>
    <w:uiPriority w:val="11"/>
    <w:rPr>
      <w:sz w:val="24"/>
      <w:szCs w:val="24"/>
    </w:rPr>
  </w:style>
  <w:style w:type="paragraph" w:styleId="812">
    <w:name w:val="Quote"/>
    <w:link w:val="813"/>
    <w:qFormat/>
    <w:uiPriority w:val="29"/>
    <w:rPr>
      <w:i/>
    </w:rPr>
    <w:pPr>
      <w:ind w:left="720" w:right="720"/>
    </w:pPr>
  </w:style>
  <w:style w:type="character" w:styleId="813" w:customStyle="1">
    <w:name w:val="Цитата 2 Знак"/>
    <w:link w:val="812"/>
    <w:uiPriority w:val="29"/>
    <w:rPr>
      <w:i/>
    </w:rPr>
  </w:style>
  <w:style w:type="paragraph" w:styleId="814">
    <w:name w:val="Intense Quote"/>
    <w:link w:val="815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815" w:customStyle="1">
    <w:name w:val="Выделенная цитата Знак"/>
    <w:link w:val="814"/>
    <w:uiPriority w:val="30"/>
    <w:rPr>
      <w:i/>
    </w:rPr>
  </w:style>
  <w:style w:type="paragraph" w:styleId="816">
    <w:name w:val="Header"/>
    <w:basedOn w:val="784"/>
    <w:link w:val="987"/>
    <w:rPr>
      <w:rFonts w:ascii="Times New Roman" w:hAnsi="Times New Roman"/>
      <w:sz w:val="24"/>
      <w:szCs w:val="24"/>
      <w:lang w:val="en-US" w:eastAsia="en-US"/>
    </w:rPr>
    <w:pPr>
      <w:tabs>
        <w:tab w:val="center" w:pos="4677" w:leader="none"/>
        <w:tab w:val="right" w:pos="9355" w:leader="none"/>
      </w:tabs>
    </w:pPr>
  </w:style>
  <w:style w:type="character" w:styleId="817" w:customStyle="1">
    <w:name w:val="Header Char"/>
    <w:uiPriority w:val="99"/>
  </w:style>
  <w:style w:type="paragraph" w:styleId="818">
    <w:name w:val="Footer"/>
    <w:link w:val="82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19" w:customStyle="1">
    <w:name w:val="Footer Char"/>
    <w:uiPriority w:val="99"/>
  </w:style>
  <w:style w:type="paragraph" w:styleId="820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821" w:customStyle="1">
    <w:name w:val="Нижний колонтитул Знак"/>
    <w:link w:val="818"/>
    <w:uiPriority w:val="99"/>
  </w:style>
  <w:style w:type="table" w:styleId="822">
    <w:name w:val="Table Grid"/>
    <w:basedOn w:val="795"/>
    <w:rPr>
      <w:lang w:eastAsia="en-US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23" w:customStyle="1">
    <w:name w:val="Table Grid Light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4">
    <w:name w:val="Plain Table 1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auto" w:themeColor="text1" w:themeTint="0D"/>
      </w:tcPr>
    </w:tblStylePr>
    <w:tblStylePr w:type="band1Vert">
      <w:tcPr>
        <w:shd w:val="clear" w:color="F2F2F2" w:fill="auto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5">
    <w:name w:val="Plain Table 2"/>
    <w:uiPriority w:val="59"/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6">
    <w:name w:val="Plain Table 3"/>
    <w:basedOn w:val="795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27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829">
    <w:name w:val="Grid Table 1 Light"/>
    <w:uiPriority w:val="99"/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1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2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3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4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5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6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2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3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auto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auto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3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3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4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4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4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43">
    <w:name w:val="Grid Table 3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4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auto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auto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4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4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4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4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4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50">
    <w:name w:val="Grid Table 4"/>
    <w:uiPriority w:val="59"/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51" w:customStyle="1">
    <w:name w:val="Grid Table 4 - Accent 1"/>
    <w:uiPriority w:val="5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auto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auto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auto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852" w:customStyle="1">
    <w:name w:val="Grid Table 4 - Accent 2"/>
    <w:uiPriority w:val="5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auto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853" w:customStyle="1">
    <w:name w:val="Grid Table 4 - Accent 3"/>
    <w:uiPriority w:val="5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auto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854" w:customStyle="1">
    <w:name w:val="Grid Table 4 - Accent 4"/>
    <w:uiPriority w:val="5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auto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855" w:customStyle="1">
    <w:name w:val="Grid Table 4 - Accent 5"/>
    <w:uiPriority w:val="5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auto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856" w:customStyle="1">
    <w:name w:val="Grid Table 4 - Accent 6"/>
    <w:uiPriority w:val="5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auto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857">
    <w:name w:val="Grid Table 5 Dark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auto" w:themeColor="text1" w:theme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auto" w:themeColor="text1" w:themeTint="75"/>
      </w:tcPr>
    </w:tblStylePr>
    <w:tblStylePr w:type="band1Vert">
      <w:tcPr>
        <w:shd w:val="clear" w:color="8A8A8A" w:fill="auto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auto" w:themeColor="text1"/>
        <w:tcBorders>
          <w:top w:val="single" w:color="FFFFFF" w:sz="4" w:space="0" w:themeColor="light1"/>
        </w:tcBorders>
      </w:tcPr>
    </w:tblStylePr>
  </w:style>
  <w:style w:type="table" w:styleId="858" w:customStyle="1">
    <w:name w:val="Grid Table 5 Dark- Accent 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auto" w:themeColor="accent1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uto" w:themeColor="accent1" w:themeTint="75"/>
      </w:tcPr>
    </w:tblStylePr>
    <w:tblStylePr w:type="band1Vert">
      <w:tcPr>
        <w:shd w:val="clear" w:color="AEC4E0" w:fill="auto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auto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auto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auto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auto" w:themeColor="accent1"/>
        <w:tcBorders>
          <w:top w:val="single" w:color="FFFFFF" w:sz="4" w:space="0" w:themeColor="light1"/>
        </w:tcBorders>
      </w:tcPr>
    </w:tblStylePr>
  </w:style>
  <w:style w:type="table" w:styleId="859" w:customStyle="1">
    <w:name w:val="Grid Table 5 Dark - Accent 2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auto" w:themeColor="accent2" w:theme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auto" w:themeColor="accent2" w:themeTint="75"/>
      </w:tcPr>
    </w:tblStylePr>
    <w:tblStylePr w:type="band1Vert">
      <w:tcPr>
        <w:shd w:val="clear" w:color="E2AEAD" w:fill="auto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auto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auto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auto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auto" w:themeColor="accent2"/>
        <w:tcBorders>
          <w:top w:val="single" w:color="FFFFFF" w:sz="4" w:space="0" w:themeColor="light1"/>
        </w:tcBorders>
      </w:tcPr>
    </w:tblStylePr>
  </w:style>
  <w:style w:type="table" w:styleId="860" w:customStyle="1">
    <w:name w:val="Grid Table 5 Dark - Accent 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auto" w:themeColor="accent3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auto" w:themeColor="accent3" w:themeTint="75"/>
      </w:tcPr>
    </w:tblStylePr>
    <w:tblStylePr w:type="band1Vert">
      <w:tcPr>
        <w:shd w:val="clear" w:color="D0DFB2" w:fill="auto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auto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auto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auto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auto" w:themeColor="accent3"/>
        <w:tcBorders>
          <w:top w:val="single" w:color="FFFFFF" w:sz="4" w:space="0" w:themeColor="light1"/>
        </w:tcBorders>
      </w:tcPr>
    </w:tblStylePr>
  </w:style>
  <w:style w:type="table" w:styleId="861" w:customStyle="1">
    <w:name w:val="Grid Table 5 Dark- Accent 4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auto" w:themeColor="accent4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auto" w:themeColor="accent4" w:themeTint="75"/>
      </w:tcPr>
    </w:tblStylePr>
    <w:tblStylePr w:type="band1Vert">
      <w:tcPr>
        <w:shd w:val="clear" w:color="C4B7D4" w:fill="auto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auto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auto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auto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auto" w:themeColor="accent4"/>
        <w:tcBorders>
          <w:top w:val="single" w:color="FFFFFF" w:sz="4" w:space="0" w:themeColor="light1"/>
        </w:tcBorders>
      </w:tcPr>
    </w:tblStylePr>
  </w:style>
  <w:style w:type="table" w:styleId="862" w:customStyle="1">
    <w:name w:val="Grid Table 5 Dark - Accent 5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auto" w:themeColor="accent5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uto" w:themeColor="accent5" w:themeTint="75"/>
      </w:tcPr>
    </w:tblStylePr>
    <w:tblStylePr w:type="band1Vert">
      <w:tcPr>
        <w:shd w:val="clear" w:color="ACD8E4" w:fill="auto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auto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auto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auto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auto" w:themeColor="accent5"/>
        <w:tcBorders>
          <w:top w:val="single" w:color="FFFFFF" w:sz="4" w:space="0" w:themeColor="light1"/>
        </w:tcBorders>
      </w:tcPr>
    </w:tblStylePr>
  </w:style>
  <w:style w:type="table" w:styleId="863" w:customStyle="1">
    <w:name w:val="Grid Table 5 Dark - Accent 6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auto" w:themeColor="accent6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auto" w:themeColor="accent6" w:themeTint="75"/>
      </w:tcPr>
    </w:tblStylePr>
    <w:tblStylePr w:type="band1Vert">
      <w:tcPr>
        <w:shd w:val="clear" w:color="FBCEAA" w:fill="auto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auto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auto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auto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auto" w:themeColor="accent6"/>
        <w:tcBorders>
          <w:top w:val="single" w:color="FFFFFF" w:sz="4" w:space="0" w:themeColor="light1"/>
        </w:tcBorders>
      </w:tcPr>
    </w:tblStylePr>
  </w:style>
  <w:style w:type="table" w:styleId="864">
    <w:name w:val="Grid Table 6 Colorful"/>
    <w:uiPriority w:val="99"/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auto" w:themeColor="text1" w:themeTint="34"/>
      </w:tcPr>
    </w:tblStylePr>
    <w:tblStylePr w:type="band1Vert">
      <w:tcPr>
        <w:shd w:val="clear" w:color="CBCBCB" w:fill="auto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5" w:customStyle="1">
    <w:name w:val="Grid Table 6 Colorful - Accent 1"/>
    <w:uiPriority w:val="99"/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auto" w:themeColor="accent1" w:themeTint="34"/>
      </w:tcPr>
    </w:tblStylePr>
    <w:tblStylePr w:type="band1Vert">
      <w:tcPr>
        <w:shd w:val="clear" w:color="DAE5F1" w:fill="auto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6" w:customStyle="1">
    <w:name w:val="Grid Table 6 Colorful - Accent 2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auto" w:themeColor="accent2" w:themeTint="32"/>
      </w:tcPr>
    </w:tblStylePr>
    <w:tblStylePr w:type="band1Vert">
      <w:tcPr>
        <w:shd w:val="clear" w:color="F2DCDC" w:fill="auto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7" w:customStyle="1">
    <w:name w:val="Grid Table 6 Colorful - Accent 3"/>
    <w:uiPriority w:val="99"/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auto" w:themeColor="accent3" w:themeTint="34"/>
      </w:tcPr>
    </w:tblStylePr>
    <w:tblStylePr w:type="band1Vert">
      <w:tcPr>
        <w:shd w:val="clear" w:color="EAF1DC" w:fill="auto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8" w:customStyle="1">
    <w:name w:val="Grid Table 6 Colorful - Accent 4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auto" w:themeColor="accent4" w:themeTint="34"/>
      </w:tcPr>
    </w:tblStylePr>
    <w:tblStylePr w:type="band1Vert">
      <w:tcPr>
        <w:shd w:val="clear" w:color="E5DFEC" w:fill="auto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9" w:customStyle="1">
    <w:name w:val="Grid Table 6 Colorful - Accent 5"/>
    <w:uiPriority w:val="99"/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auto" w:themeColor="accent5" w:themeTint="34"/>
      </w:tcPr>
    </w:tblStylePr>
    <w:tblStylePr w:type="band1Vert">
      <w:tcPr>
        <w:shd w:val="clear" w:color="DAEEF3" w:fill="auto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0" w:customStyle="1">
    <w:name w:val="Grid Table 6 Colorful - Accent 6"/>
    <w:uiPriority w:val="99"/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auto" w:themeColor="accent6" w:themeTint="34"/>
      </w:tcPr>
    </w:tblStylePr>
    <w:tblStylePr w:type="band1Vert">
      <w:tcPr>
        <w:shd w:val="clear" w:color="FDE9D8" w:fill="auto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1">
    <w:name w:val="Grid Table 7 Colorful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auto" w:themeColor="text1" w:themeTint="0D"/>
      </w:tcPr>
    </w:tblStylePr>
    <w:tblStylePr w:type="band1Vert">
      <w:tcPr>
        <w:shd w:val="clear" w:color="F2F2F2" w:fill="auto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7F7F7F" w:sz="4" w:space="0" w:themeColor="text1" w:themeTint="80"/>
          <w:bottom w:val="none" w:sz="0" w:space="0" w:color="auto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7F7F7F" w:sz="4" w:space="0" w:themeColor="text1" w:themeTint="80"/>
          <w:right w:val="none" w:sz="0" w:space="0" w:color="auto"/>
          <w:bottom w:val="none" w:sz="0" w:space="0" w:color="auto"/>
        </w:tcBorders>
      </w:tcPr>
    </w:tblStylePr>
  </w:style>
  <w:style w:type="table" w:styleId="872" w:customStyle="1">
    <w:name w:val="Grid Table 7 Colorful - Accent 1"/>
    <w:uiPriority w:val="99"/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auto" w:themeColor="accent1" w:themeTint="34"/>
      </w:tcPr>
    </w:tblStylePr>
    <w:tblStylePr w:type="band1Vert">
      <w:tcPr>
        <w:shd w:val="clear" w:color="DAE5F1" w:fill="auto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6BFDD" w:sz="4" w:space="0" w:themeColor="accent1" w:themeTint="80"/>
          <w:bottom w:val="none" w:sz="0" w:space="0" w:color="auto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6BFDD" w:sz="4" w:space="0" w:themeColor="accent1" w:themeTint="80"/>
          <w:right w:val="none" w:sz="0" w:space="0" w:color="auto"/>
          <w:bottom w:val="none" w:sz="0" w:space="0" w:color="auto"/>
        </w:tcBorders>
      </w:tcPr>
    </w:tblStylePr>
  </w:style>
  <w:style w:type="table" w:styleId="873" w:customStyle="1">
    <w:name w:val="Grid Table 7 Colorful - Accent 2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auto" w:themeColor="accent2" w:themeTint="32"/>
      </w:tcPr>
    </w:tblStylePr>
    <w:tblStylePr w:type="band1Vert">
      <w:tcPr>
        <w:shd w:val="clear" w:color="F2DCDC" w:fill="auto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D99695" w:sz="4" w:space="0" w:themeColor="accent2" w:themeTint="97"/>
          <w:bottom w:val="none" w:sz="0" w:space="0" w:color="auto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D99695" w:sz="4" w:space="0" w:themeColor="accent2" w:themeTint="97"/>
          <w:right w:val="none" w:sz="0" w:space="0" w:color="auto"/>
          <w:bottom w:val="none" w:sz="0" w:space="0" w:color="auto"/>
        </w:tcBorders>
      </w:tcPr>
    </w:tblStylePr>
  </w:style>
  <w:style w:type="table" w:styleId="874" w:customStyle="1">
    <w:name w:val="Grid Table 7 Colorful - Accent 3"/>
    <w:uiPriority w:val="99"/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auto" w:themeColor="accent3" w:themeTint="34"/>
      </w:tcPr>
    </w:tblStylePr>
    <w:tblStylePr w:type="band1Vert">
      <w:tcPr>
        <w:shd w:val="clear" w:color="EAF1DC" w:fill="auto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9ABB59" w:sz="4" w:space="0" w:themeColor="accent3" w:themeTint="FE"/>
          <w:bottom w:val="none" w:sz="0" w:space="0" w:color="auto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9ABB59" w:sz="4" w:space="0" w:themeColor="accent3" w:themeTint="FE"/>
          <w:right w:val="none" w:sz="0" w:space="0" w:color="auto"/>
          <w:bottom w:val="none" w:sz="0" w:space="0" w:color="auto"/>
        </w:tcBorders>
      </w:tcPr>
    </w:tblStylePr>
  </w:style>
  <w:style w:type="table" w:styleId="875" w:customStyle="1">
    <w:name w:val="Grid Table 7 Colorful - Accent 4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auto" w:themeColor="accent4" w:themeTint="34"/>
      </w:tcPr>
    </w:tblStylePr>
    <w:tblStylePr w:type="band1Vert">
      <w:tcPr>
        <w:shd w:val="clear" w:color="E5DFEC" w:fill="auto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B2A1C6" w:sz="4" w:space="0" w:themeColor="accent4" w:themeTint="9A"/>
          <w:bottom w:val="none" w:sz="0" w:space="0" w:color="auto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B2A1C6" w:sz="4" w:space="0" w:themeColor="accent4" w:themeTint="9A"/>
          <w:right w:val="none" w:sz="0" w:space="0" w:color="auto"/>
          <w:bottom w:val="none" w:sz="0" w:space="0" w:color="auto"/>
        </w:tcBorders>
      </w:tcPr>
    </w:tblStylePr>
  </w:style>
  <w:style w:type="table" w:styleId="876" w:customStyle="1">
    <w:name w:val="Grid Table 7 Colorful - Accent 5"/>
    <w:uiPriority w:val="99"/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auto" w:themeColor="accent5" w:themeTint="34"/>
      </w:tcPr>
    </w:tblStylePr>
    <w:tblStylePr w:type="band1Vert">
      <w:tcPr>
        <w:shd w:val="clear" w:color="DAEEF3" w:fill="auto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99D0DE" w:sz="4" w:space="0" w:themeColor="accent5" w:themeTint="90"/>
          <w:bottom w:val="none" w:sz="0" w:space="0" w:color="auto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99D0DE" w:sz="4" w:space="0" w:themeColor="accent5" w:themeTint="90"/>
          <w:right w:val="none" w:sz="0" w:space="0" w:color="auto"/>
          <w:bottom w:val="none" w:sz="0" w:space="0" w:color="auto"/>
        </w:tcBorders>
      </w:tcPr>
    </w:tblStylePr>
  </w:style>
  <w:style w:type="table" w:styleId="877" w:customStyle="1">
    <w:name w:val="Grid Table 7 Colorful - Accent 6"/>
    <w:uiPriority w:val="99"/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auto" w:themeColor="accent6" w:themeTint="34"/>
      </w:tcPr>
    </w:tblStylePr>
    <w:tblStylePr w:type="band1Vert">
      <w:tcPr>
        <w:shd w:val="clear" w:color="FDE9D8" w:fill="auto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AC396" w:sz="4" w:space="0" w:themeColor="accent6" w:themeTint="90"/>
          <w:bottom w:val="none" w:sz="0" w:space="0" w:color="auto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AC396" w:sz="4" w:space="0" w:themeColor="accent6" w:themeTint="90"/>
          <w:right w:val="none" w:sz="0" w:space="0" w:color="auto"/>
          <w:bottom w:val="none" w:sz="0" w:space="0" w:color="auto"/>
        </w:tcBorders>
      </w:tcPr>
    </w:tblStylePr>
  </w:style>
  <w:style w:type="table" w:styleId="878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7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auto" w:themeColor="accent1" w:themeTint="40"/>
      </w:tcPr>
    </w:tblStylePr>
    <w:tblStylePr w:type="band1Vert">
      <w:tcPr>
        <w:shd w:val="clear" w:color="D2DFEE" w:fill="auto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8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auto" w:themeColor="accent2" w:themeTint="40"/>
      </w:tcPr>
    </w:tblStylePr>
    <w:tblStylePr w:type="band1Vert">
      <w:tcPr>
        <w:shd w:val="clear" w:color="EFD2D2" w:fill="auto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8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auto" w:themeColor="accent3" w:themeTint="40"/>
      </w:tcPr>
    </w:tblStylePr>
    <w:tblStylePr w:type="band1Vert">
      <w:tcPr>
        <w:shd w:val="clear" w:color="E5EED5" w:fill="auto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8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auto" w:themeColor="accent4" w:themeTint="40"/>
      </w:tcPr>
    </w:tblStylePr>
    <w:tblStylePr w:type="band1Vert">
      <w:tcPr>
        <w:shd w:val="clear" w:color="DFD8E7" w:fill="auto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8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auto" w:themeColor="accent5" w:themeTint="40"/>
      </w:tcPr>
    </w:tblStylePr>
    <w:tblStylePr w:type="band1Vert">
      <w:tcPr>
        <w:shd w:val="clear" w:color="D1EAF0" w:fill="auto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8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auto" w:themeColor="accent6" w:themeTint="40"/>
      </w:tcPr>
    </w:tblStylePr>
    <w:tblStylePr w:type="band1Vert">
      <w:tcPr>
        <w:shd w:val="clear" w:color="FDE4D0" w:fill="auto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85">
    <w:name w:val="List Table 2"/>
    <w:uiPriority w:val="99"/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88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auto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auto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88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auto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auto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88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auto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auto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88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auto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auto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89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auto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auto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89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auto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auto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892">
    <w:name w:val="List Table 3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1"/>
    <w:uiPriority w:val="99"/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auto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2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auto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3"/>
    <w:uiPriority w:val="99"/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auto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4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auto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5"/>
    <w:uiPriority w:val="99"/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auto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6"/>
    <w:uiPriority w:val="99"/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auto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4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1"/>
    <w:uiPriority w:val="9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auto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auto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auto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2"/>
    <w:uiPriority w:val="9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auto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auto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auto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3"/>
    <w:uiPriority w:val="9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auto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auto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auto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4"/>
    <w:uiPriority w:val="9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auto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auto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auto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5"/>
    <w:uiPriority w:val="9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auto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auto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auto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6"/>
    <w:uiPriority w:val="9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auto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auto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auto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5 Dark"/>
    <w:uiPriority w:val="99"/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auto" w:themeColor="text1" w:theme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auto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auto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auto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auto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1"/>
    <w:uiPriority w:val="99"/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auto" w:themeColor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auto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auto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auto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auto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2"/>
    <w:uiPriority w:val="99"/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auto" w:themeColor="accent2" w:theme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auto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auto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auto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auto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3"/>
    <w:uiPriority w:val="99"/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auto" w:themeColor="accent3" w:theme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auto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auto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auto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auto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4"/>
    <w:uiPriority w:val="99"/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auto" w:themeColor="accent4" w:theme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auto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auto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auto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auto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5"/>
    <w:uiPriority w:val="99"/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auto" w:themeColor="accent5" w:theme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auto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auto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auto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auto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6"/>
    <w:uiPriority w:val="99"/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auto" w:themeColor="accent6" w:theme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auto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auto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auto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auto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91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auto" w:themeColor="accent1" w:themeTint="40"/>
      </w:tcPr>
    </w:tblStylePr>
    <w:tblStylePr w:type="band1Vert">
      <w:tcPr>
        <w:shd w:val="clear" w:color="D2DFEE" w:fill="auto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91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auto" w:themeColor="accent2" w:themeTint="40"/>
      </w:tcPr>
    </w:tblStylePr>
    <w:tblStylePr w:type="band1Vert">
      <w:tcPr>
        <w:shd w:val="clear" w:color="EFD2D2" w:fill="auto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91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auto" w:themeColor="accent3" w:themeTint="40"/>
      </w:tcPr>
    </w:tblStylePr>
    <w:tblStylePr w:type="band1Vert">
      <w:tcPr>
        <w:shd w:val="clear" w:color="E5EED5" w:fill="auto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91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auto" w:themeColor="accent4" w:themeTint="40"/>
      </w:tcPr>
    </w:tblStylePr>
    <w:tblStylePr w:type="band1Vert">
      <w:tcPr>
        <w:shd w:val="clear" w:color="DFD8E7" w:fill="auto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91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auto" w:themeColor="accent5" w:themeTint="40"/>
      </w:tcPr>
    </w:tblStylePr>
    <w:tblStylePr w:type="band1Vert">
      <w:tcPr>
        <w:shd w:val="clear" w:color="D1EAF0" w:fill="auto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91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auto" w:themeColor="accent6" w:themeTint="40"/>
      </w:tcPr>
    </w:tblStylePr>
    <w:tblStylePr w:type="band1Vert">
      <w:tcPr>
        <w:shd w:val="clear" w:color="FDE4D0" w:fill="auto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92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7F7F7F" w:sz="4" w:space="0" w:themeColor="text1" w:themeTint="80"/>
          <w:bottom w:val="none" w:sz="0" w:space="0" w:color="auto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7F7F7F" w:sz="4" w:space="0" w:themeColor="text1" w:themeTint="80"/>
          <w:right w:val="none" w:sz="0" w:space="0" w:color="auto"/>
          <w:bottom w:val="none" w:sz="0" w:space="0" w:color="auto"/>
        </w:tcBorders>
      </w:tcPr>
    </w:tblStylePr>
  </w:style>
  <w:style w:type="table" w:styleId="92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auto" w:themeColor="accent1" w:themeTint="40"/>
      </w:tcPr>
    </w:tblStylePr>
    <w:tblStylePr w:type="band1Vert">
      <w:tcPr>
        <w:shd w:val="clear" w:color="D2DFEE" w:fill="auto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4F81BD" w:sz="4" w:space="0" w:themeColor="accent1"/>
          <w:bottom w:val="none" w:sz="0" w:space="0" w:color="auto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4F81BD" w:sz="4" w:space="0" w:themeColor="accent1"/>
          <w:right w:val="none" w:sz="0" w:space="0" w:color="auto"/>
          <w:bottom w:val="none" w:sz="0" w:space="0" w:color="auto"/>
        </w:tcBorders>
      </w:tcPr>
    </w:tblStylePr>
  </w:style>
  <w:style w:type="table" w:styleId="92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auto" w:themeColor="accent2" w:themeTint="40"/>
      </w:tcPr>
    </w:tblStylePr>
    <w:tblStylePr w:type="band1Vert">
      <w:tcPr>
        <w:shd w:val="clear" w:color="EFD2D2" w:fill="auto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D99695" w:sz="4" w:space="0" w:themeColor="accent2" w:themeTint="97"/>
          <w:bottom w:val="none" w:sz="0" w:space="0" w:color="auto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D99695" w:sz="4" w:space="0" w:themeColor="accent2" w:themeTint="97"/>
          <w:right w:val="none" w:sz="0" w:space="0" w:color="auto"/>
          <w:bottom w:val="none" w:sz="0" w:space="0" w:color="auto"/>
        </w:tcBorders>
      </w:tcPr>
    </w:tblStylePr>
  </w:style>
  <w:style w:type="table" w:styleId="92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auto" w:themeColor="accent3" w:themeTint="40"/>
      </w:tcPr>
    </w:tblStylePr>
    <w:tblStylePr w:type="band1Vert">
      <w:tcPr>
        <w:shd w:val="clear" w:color="E5EED5" w:fill="auto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C3D69B" w:sz="4" w:space="0" w:themeColor="accent3" w:themeTint="98"/>
          <w:bottom w:val="none" w:sz="0" w:space="0" w:color="auto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C3D69B" w:sz="4" w:space="0" w:themeColor="accent3" w:themeTint="98"/>
          <w:right w:val="none" w:sz="0" w:space="0" w:color="auto"/>
          <w:bottom w:val="none" w:sz="0" w:space="0" w:color="auto"/>
        </w:tcBorders>
      </w:tcPr>
    </w:tblStylePr>
  </w:style>
  <w:style w:type="table" w:styleId="92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auto" w:themeColor="accent4" w:themeTint="40"/>
      </w:tcPr>
    </w:tblStylePr>
    <w:tblStylePr w:type="band1Vert">
      <w:tcPr>
        <w:shd w:val="clear" w:color="DFD8E7" w:fill="auto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B2A1C6" w:sz="4" w:space="0" w:themeColor="accent4" w:themeTint="9A"/>
          <w:bottom w:val="none" w:sz="0" w:space="0" w:color="auto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B2A1C6" w:sz="4" w:space="0" w:themeColor="accent4" w:themeTint="9A"/>
          <w:right w:val="none" w:sz="0" w:space="0" w:color="auto"/>
          <w:bottom w:val="none" w:sz="0" w:space="0" w:color="auto"/>
        </w:tcBorders>
      </w:tcPr>
    </w:tblStylePr>
  </w:style>
  <w:style w:type="table" w:styleId="92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auto" w:themeColor="accent5" w:themeTint="40"/>
      </w:tcPr>
    </w:tblStylePr>
    <w:tblStylePr w:type="band1Vert">
      <w:tcPr>
        <w:shd w:val="clear" w:color="D1EAF0" w:fill="auto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92CCDC" w:sz="4" w:space="0" w:themeColor="accent5" w:themeTint="9A"/>
          <w:bottom w:val="none" w:sz="0" w:space="0" w:color="auto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92CCDC" w:sz="4" w:space="0" w:themeColor="accent5" w:themeTint="9A"/>
          <w:right w:val="none" w:sz="0" w:space="0" w:color="auto"/>
          <w:bottom w:val="none" w:sz="0" w:space="0" w:color="auto"/>
        </w:tcBorders>
      </w:tcPr>
    </w:tblStylePr>
  </w:style>
  <w:style w:type="table" w:styleId="92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auto" w:themeColor="accent6" w:themeTint="40"/>
      </w:tcPr>
    </w:tblStylePr>
    <w:tblStylePr w:type="band1Vert">
      <w:tcPr>
        <w:shd w:val="clear" w:color="FDE4D0" w:fill="auto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AC090" w:sz="4" w:space="0" w:themeColor="accent6" w:themeTint="98"/>
          <w:bottom w:val="none" w:sz="0" w:space="0" w:color="auto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AC090" w:sz="4" w:space="0" w:themeColor="accent6" w:themeTint="98"/>
          <w:right w:val="none" w:sz="0" w:space="0" w:color="auto"/>
          <w:bottom w:val="none" w:sz="0" w:space="0" w:color="auto"/>
        </w:tcBorders>
      </w:tcPr>
    </w:tblStylePr>
  </w:style>
  <w:style w:type="table" w:styleId="92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</w:style>
  <w:style w:type="table" w:styleId="92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auto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auto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</w:style>
  <w:style w:type="table" w:styleId="92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</w:style>
  <w:style w:type="table" w:styleId="93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</w:style>
  <w:style w:type="table" w:styleId="93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</w:style>
  <w:style w:type="table" w:styleId="93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</w:style>
  <w:style w:type="table" w:styleId="93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</w:style>
  <w:style w:type="table" w:styleId="93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</w:style>
  <w:style w:type="table" w:styleId="93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auto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auto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</w:style>
  <w:style w:type="table" w:styleId="93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</w:style>
  <w:style w:type="table" w:styleId="93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</w:style>
  <w:style w:type="table" w:styleId="93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</w:style>
  <w:style w:type="table" w:styleId="93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</w:style>
  <w:style w:type="table" w:styleId="94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</w:style>
  <w:style w:type="table" w:styleId="941" w:customStyle="1">
    <w:name w:val="Bordered"/>
    <w:uiPriority w:val="99"/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942" w:customStyle="1">
    <w:name w:val="Bordered - Accent 1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943" w:customStyle="1">
    <w:name w:val="Bordered - Accent 2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944" w:customStyle="1">
    <w:name w:val="Bordered - Accent 3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945" w:customStyle="1">
    <w:name w:val="Bordered - Accent 4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946" w:customStyle="1">
    <w:name w:val="Bordered - Accent 5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947" w:customStyle="1">
    <w:name w:val="Bordered - Accent 6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948">
    <w:name w:val="Hyperlink"/>
    <w:rPr>
      <w:color w:val="0000FF"/>
      <w:u w:val="single"/>
    </w:rPr>
  </w:style>
  <w:style w:type="paragraph" w:styleId="949">
    <w:name w:val="footnote text"/>
    <w:link w:val="981"/>
    <w:uiPriority w:val="99"/>
    <w:semiHidden/>
    <w:unhideWhenUsed/>
    <w:rPr>
      <w:sz w:val="18"/>
    </w:rPr>
    <w:pPr>
      <w:spacing w:after="40"/>
    </w:pPr>
  </w:style>
  <w:style w:type="character" w:styleId="950">
    <w:name w:val="footnote reference"/>
    <w:rPr>
      <w:vertAlign w:val="superscript"/>
    </w:rPr>
  </w:style>
  <w:style w:type="paragraph" w:styleId="951">
    <w:name w:val="endnote text"/>
    <w:basedOn w:val="784"/>
    <w:link w:val="1064"/>
    <w:semiHidden/>
    <w:rPr>
      <w:lang w:val="en-US" w:eastAsia="en-US"/>
    </w:rPr>
  </w:style>
  <w:style w:type="character" w:styleId="952" w:customStyle="1">
    <w:name w:val="Endnote Text Char"/>
    <w:uiPriority w:val="99"/>
    <w:rPr>
      <w:sz w:val="20"/>
    </w:rPr>
  </w:style>
  <w:style w:type="character" w:styleId="953">
    <w:name w:val="endnote reference"/>
    <w:semiHidden/>
    <w:rPr>
      <w:vertAlign w:val="superscript"/>
    </w:rPr>
  </w:style>
  <w:style w:type="paragraph" w:styleId="954">
    <w:name w:val="toc 1"/>
    <w:basedOn w:val="784"/>
    <w:next w:val="784"/>
    <w:rPr>
      <w:b/>
      <w:bCs/>
    </w:rPr>
    <w:pPr>
      <w:spacing w:after="120" w:before="240"/>
    </w:pPr>
  </w:style>
  <w:style w:type="paragraph" w:styleId="955">
    <w:name w:val="toc 2"/>
    <w:basedOn w:val="784"/>
    <w:next w:val="784"/>
    <w:rPr>
      <w:rFonts w:ascii="Times New Roman" w:hAnsi="Times New Roman"/>
      <w:i/>
      <w:iCs/>
    </w:rPr>
    <w:pPr>
      <w:ind w:left="240"/>
      <w:spacing w:before="120"/>
      <w:tabs>
        <w:tab w:val="right" w:pos="9344" w:leader="dot"/>
      </w:tabs>
    </w:pPr>
  </w:style>
  <w:style w:type="paragraph" w:styleId="956">
    <w:name w:val="toc 3"/>
    <w:basedOn w:val="784"/>
    <w:next w:val="784"/>
    <w:rPr>
      <w:rFonts w:ascii="Times New Roman" w:hAnsi="Times New Roman"/>
      <w:sz w:val="28"/>
      <w:szCs w:val="28"/>
    </w:rPr>
    <w:pPr>
      <w:ind w:left="480"/>
    </w:pPr>
  </w:style>
  <w:style w:type="paragraph" w:styleId="957">
    <w:name w:val="toc 4"/>
    <w:basedOn w:val="784"/>
    <w:next w:val="784"/>
    <w:pPr>
      <w:ind w:left="720"/>
    </w:pPr>
  </w:style>
  <w:style w:type="paragraph" w:styleId="958">
    <w:name w:val="toc 5"/>
    <w:basedOn w:val="784"/>
    <w:next w:val="784"/>
    <w:pPr>
      <w:ind w:left="960"/>
    </w:pPr>
  </w:style>
  <w:style w:type="paragraph" w:styleId="959">
    <w:name w:val="toc 6"/>
    <w:basedOn w:val="784"/>
    <w:next w:val="784"/>
    <w:pPr>
      <w:ind w:left="1200"/>
    </w:pPr>
  </w:style>
  <w:style w:type="paragraph" w:styleId="960">
    <w:name w:val="toc 7"/>
    <w:basedOn w:val="784"/>
    <w:next w:val="784"/>
    <w:pPr>
      <w:ind w:left="1440"/>
    </w:pPr>
  </w:style>
  <w:style w:type="paragraph" w:styleId="961">
    <w:name w:val="toc 8"/>
    <w:basedOn w:val="784"/>
    <w:next w:val="784"/>
    <w:pPr>
      <w:ind w:left="1680"/>
    </w:pPr>
  </w:style>
  <w:style w:type="paragraph" w:styleId="962">
    <w:name w:val="toc 9"/>
    <w:basedOn w:val="784"/>
    <w:next w:val="784"/>
    <w:pPr>
      <w:ind w:left="1920"/>
    </w:pPr>
  </w:style>
  <w:style w:type="paragraph" w:styleId="963">
    <w:name w:val="TOC Heading"/>
    <w:basedOn w:val="785"/>
    <w:next w:val="784"/>
    <w:rPr>
      <w:rFonts w:ascii="Calibri Light" w:hAnsi="Calibri Light"/>
      <w:b w:val="false"/>
      <w:bCs w:val="false"/>
      <w:color w:val="2F5496"/>
      <w:lang w:val="ru-RU" w:eastAsia="ru-RU"/>
    </w:rPr>
    <w:pPr>
      <w:keepLines/>
      <w:spacing w:lineRule="auto" w:line="259" w:after="0"/>
      <w:outlineLvl w:val="9"/>
    </w:pPr>
  </w:style>
  <w:style w:type="paragraph" w:styleId="964">
    <w:name w:val="table of figures"/>
    <w:uiPriority w:val="99"/>
    <w:unhideWhenUsed/>
  </w:style>
  <w:style w:type="character" w:styleId="965" w:customStyle="1">
    <w:name w:val="Заголовок 1 Знак"/>
    <w:link w:val="785"/>
    <w:rPr>
      <w:rFonts w:ascii="Times New Roman" w:hAnsi="Times New Roman"/>
      <w:b/>
      <w:bCs/>
      <w:sz w:val="24"/>
      <w:szCs w:val="24"/>
      <w:lang w:val="en-US" w:eastAsia="en-US"/>
    </w:rPr>
  </w:style>
  <w:style w:type="character" w:styleId="966" w:customStyle="1">
    <w:name w:val="Заголовок 2 Знак"/>
    <w:link w:val="786"/>
    <w:rPr>
      <w:rFonts w:ascii="Arial" w:hAnsi="Arial"/>
      <w:b/>
      <w:bCs/>
      <w:i/>
      <w:iCs/>
      <w:sz w:val="28"/>
      <w:szCs w:val="28"/>
    </w:rPr>
  </w:style>
  <w:style w:type="character" w:styleId="967" w:customStyle="1">
    <w:name w:val="Заголовок 3 Знак"/>
    <w:link w:val="787"/>
    <w:rPr>
      <w:rFonts w:ascii="Arial" w:hAnsi="Arial"/>
      <w:b/>
      <w:bCs/>
      <w:sz w:val="26"/>
      <w:szCs w:val="26"/>
    </w:rPr>
  </w:style>
  <w:style w:type="character" w:styleId="968" w:customStyle="1">
    <w:name w:val="Заголовок 4 Знак"/>
    <w:link w:val="788"/>
    <w:rPr>
      <w:rFonts w:ascii="Times New Roman" w:hAnsi="Times New Roman"/>
      <w:b/>
      <w:bCs/>
      <w:sz w:val="24"/>
      <w:szCs w:val="24"/>
    </w:rPr>
  </w:style>
  <w:style w:type="paragraph" w:styleId="969">
    <w:name w:val="Body Text"/>
    <w:basedOn w:val="784"/>
    <w:link w:val="970"/>
    <w:rPr>
      <w:rFonts w:ascii="Times New Roman" w:hAnsi="Times New Roman"/>
      <w:sz w:val="24"/>
      <w:szCs w:val="24"/>
      <w:lang w:val="en-US" w:eastAsia="en-US"/>
    </w:rPr>
  </w:style>
  <w:style w:type="character" w:styleId="970" w:customStyle="1">
    <w:name w:val="Основной текст Знак"/>
    <w:link w:val="969"/>
    <w:rPr>
      <w:rFonts w:ascii="Times New Roman" w:hAnsi="Times New Roman"/>
      <w:sz w:val="24"/>
      <w:szCs w:val="24"/>
    </w:rPr>
  </w:style>
  <w:style w:type="paragraph" w:styleId="971">
    <w:name w:val="Body Text 2"/>
    <w:basedOn w:val="784"/>
    <w:link w:val="972"/>
    <w:rPr>
      <w:rFonts w:ascii="Times New Roman" w:hAnsi="Times New Roman"/>
      <w:sz w:val="24"/>
      <w:szCs w:val="24"/>
      <w:lang w:val="en-US" w:eastAsia="en-US"/>
    </w:rPr>
    <w:pPr>
      <w:ind w:right="-57"/>
      <w:jc w:val="both"/>
    </w:pPr>
  </w:style>
  <w:style w:type="character" w:styleId="972" w:customStyle="1">
    <w:name w:val="Основной текст 2 Знак"/>
    <w:link w:val="971"/>
    <w:rPr>
      <w:rFonts w:ascii="Times New Roman" w:hAnsi="Times New Roman"/>
      <w:sz w:val="24"/>
      <w:szCs w:val="24"/>
    </w:rPr>
  </w:style>
  <w:style w:type="character" w:styleId="973" w:customStyle="1">
    <w:name w:val="blk"/>
  </w:style>
  <w:style w:type="paragraph" w:styleId="974" w:customStyle="1">
    <w:name w:val="Нижний колонтитул;Нижний колонтитул Знак Знак Знак;Нижний колонтитул1;Нижний колонтитул Знак Знак"/>
    <w:basedOn w:val="784"/>
    <w:link w:val="975"/>
    <w:rPr>
      <w:rFonts w:ascii="Times New Roman" w:hAnsi="Times New Roman"/>
      <w:sz w:val="24"/>
      <w:szCs w:val="24"/>
      <w:lang w:val="en-US" w:eastAsia="en-US"/>
    </w:rPr>
    <w:pPr>
      <w:spacing w:after="120" w:before="120"/>
      <w:tabs>
        <w:tab w:val="center" w:pos="4677" w:leader="none"/>
        <w:tab w:val="right" w:pos="9355" w:leader="none"/>
      </w:tabs>
    </w:pPr>
  </w:style>
  <w:style w:type="character" w:styleId="975" w:customStyle="1">
    <w:name w:val="Нижний колонтитул Знак;Нижний колонтитул Знак Знак Знак Знак;Нижний колонтитул1 Знак;Нижний колонтитул Знак Знак Знак1"/>
    <w:link w:val="974"/>
    <w:rPr>
      <w:rFonts w:ascii="Times New Roman" w:hAnsi="Times New Roman"/>
      <w:sz w:val="24"/>
      <w:szCs w:val="24"/>
    </w:rPr>
  </w:style>
  <w:style w:type="character" w:styleId="976">
    <w:name w:val="page number"/>
  </w:style>
  <w:style w:type="paragraph" w:styleId="977" w:customStyle="1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784"/>
    <w:link w:val="1066"/>
    <w:rPr>
      <w:rFonts w:ascii="Times New Roman" w:hAnsi="Times New Roman"/>
      <w:sz w:val="24"/>
      <w:szCs w:val="24"/>
      <w:lang w:val="en-US" w:eastAsia="nl-NL"/>
    </w:rPr>
    <w:pPr>
      <w:widowControl w:val="off"/>
    </w:pPr>
  </w:style>
  <w:style w:type="paragraph" w:styleId="978" w:customStyle="1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784"/>
    <w:link w:val="979"/>
    <w:rPr>
      <w:rFonts w:ascii="Times New Roman" w:hAnsi="Times New Roman"/>
      <w:lang w:val="en-US" w:eastAsia="en-US"/>
    </w:rPr>
  </w:style>
  <w:style w:type="character" w:styleId="979" w:customStyle="1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978"/>
    <w:rPr>
      <w:rFonts w:ascii="Times New Roman" w:hAnsi="Times New Roman"/>
      <w:sz w:val="20"/>
      <w:szCs w:val="20"/>
      <w:lang w:val="en-US" w:eastAsia="en-US"/>
    </w:rPr>
  </w:style>
  <w:style w:type="paragraph" w:styleId="980">
    <w:name w:val="List 2"/>
    <w:basedOn w:val="784"/>
    <w:rPr>
      <w:rFonts w:ascii="Arial" w:hAnsi="Arial" w:eastAsia="Batang"/>
      <w:sz w:val="24"/>
      <w:szCs w:val="24"/>
      <w:lang w:eastAsia="ko-KR"/>
    </w:rPr>
    <w:pPr>
      <w:ind w:left="720" w:hanging="360"/>
      <w:jc w:val="both"/>
      <w:spacing w:after="120" w:before="120"/>
    </w:pPr>
  </w:style>
  <w:style w:type="character" w:styleId="981" w:customStyle="1">
    <w:name w:val="Текст сноски Знак"/>
    <w:link w:val="949"/>
    <w:rPr>
      <w:rFonts w:ascii="Times New Roman" w:hAnsi="Times New Roman"/>
      <w:sz w:val="20"/>
      <w:lang w:val="en-US" w:eastAsia="ru-RU"/>
    </w:rPr>
  </w:style>
  <w:style w:type="paragraph" w:styleId="982" w:customStyle="1">
    <w:name w:val="Абзац списка;Содержание. 2 уровень;List Paragraph"/>
    <w:basedOn w:val="784"/>
    <w:link w:val="1065"/>
    <w:rPr>
      <w:rFonts w:ascii="Times New Roman" w:hAnsi="Times New Roman"/>
      <w:sz w:val="24"/>
      <w:szCs w:val="24"/>
      <w:lang w:val="en-US" w:eastAsia="en-US"/>
    </w:rPr>
    <w:pPr>
      <w:ind w:left="708"/>
      <w:spacing w:after="120" w:before="120"/>
    </w:pPr>
  </w:style>
  <w:style w:type="character" w:styleId="983">
    <w:name w:val="Emphasis"/>
    <w:rPr>
      <w:i/>
    </w:rPr>
  </w:style>
  <w:style w:type="paragraph" w:styleId="984">
    <w:name w:val="Balloon Text"/>
    <w:basedOn w:val="784"/>
    <w:link w:val="985"/>
    <w:rPr>
      <w:rFonts w:ascii="Segoe UI" w:hAnsi="Segoe UI"/>
      <w:sz w:val="18"/>
      <w:szCs w:val="18"/>
      <w:lang w:val="en-US" w:eastAsia="en-US"/>
    </w:rPr>
  </w:style>
  <w:style w:type="character" w:styleId="985" w:customStyle="1">
    <w:name w:val="Текст выноски Знак"/>
    <w:link w:val="984"/>
    <w:rPr>
      <w:rFonts w:ascii="Segoe UI" w:hAnsi="Segoe UI"/>
      <w:sz w:val="18"/>
      <w:szCs w:val="18"/>
    </w:rPr>
  </w:style>
  <w:style w:type="paragraph" w:styleId="986" w:customStyle="1">
    <w:name w:val="ConsPlusNormal"/>
    <w:rPr>
      <w:rFonts w:ascii="Arial" w:hAnsi="Arial"/>
      <w:lang w:eastAsia="ru-RU"/>
    </w:rPr>
    <w:pPr>
      <w:widowControl w:val="off"/>
    </w:pPr>
  </w:style>
  <w:style w:type="character" w:styleId="987" w:customStyle="1">
    <w:name w:val="Верхний колонтитул Знак"/>
    <w:link w:val="816"/>
    <w:rPr>
      <w:rFonts w:ascii="Times New Roman" w:hAnsi="Times New Roman"/>
      <w:sz w:val="24"/>
      <w:szCs w:val="24"/>
    </w:rPr>
  </w:style>
  <w:style w:type="character" w:styleId="988" w:customStyle="1">
    <w:name w:val="Текст примечания Знак11"/>
    <w:rPr>
      <w:sz w:val="20"/>
      <w:szCs w:val="20"/>
    </w:rPr>
  </w:style>
  <w:style w:type="paragraph" w:styleId="989">
    <w:name w:val="annotation text"/>
    <w:basedOn w:val="784"/>
    <w:link w:val="990"/>
    <w:rPr>
      <w:lang w:val="en-US" w:eastAsia="en-US"/>
    </w:rPr>
  </w:style>
  <w:style w:type="character" w:styleId="990" w:customStyle="1">
    <w:name w:val="Текст примечания Знак"/>
    <w:link w:val="989"/>
    <w:rPr>
      <w:sz w:val="20"/>
      <w:szCs w:val="20"/>
    </w:rPr>
  </w:style>
  <w:style w:type="character" w:styleId="991" w:customStyle="1">
    <w:name w:val="Текст примечания Знак1"/>
    <w:rPr>
      <w:sz w:val="20"/>
      <w:szCs w:val="20"/>
    </w:rPr>
  </w:style>
  <w:style w:type="character" w:styleId="992" w:customStyle="1">
    <w:name w:val="Тема примечания Знак11"/>
    <w:rPr>
      <w:b/>
      <w:bCs/>
      <w:sz w:val="20"/>
      <w:szCs w:val="20"/>
    </w:rPr>
  </w:style>
  <w:style w:type="paragraph" w:styleId="993">
    <w:name w:val="annotation subject"/>
    <w:basedOn w:val="989"/>
    <w:next w:val="989"/>
    <w:link w:val="994"/>
    <w:rPr>
      <w:rFonts w:ascii="Times New Roman" w:hAnsi="Times New Roman"/>
      <w:b/>
      <w:bCs/>
    </w:rPr>
  </w:style>
  <w:style w:type="character" w:styleId="994" w:customStyle="1">
    <w:name w:val="Тема примечания Знак"/>
    <w:link w:val="993"/>
    <w:rPr>
      <w:rFonts w:ascii="Times New Roman" w:hAnsi="Times New Roman"/>
      <w:b/>
      <w:bCs/>
      <w:sz w:val="20"/>
      <w:szCs w:val="20"/>
    </w:rPr>
  </w:style>
  <w:style w:type="character" w:styleId="995" w:customStyle="1">
    <w:name w:val="Тема примечания Знак1"/>
    <w:rPr>
      <w:b/>
      <w:bCs/>
      <w:sz w:val="20"/>
      <w:szCs w:val="20"/>
    </w:rPr>
  </w:style>
  <w:style w:type="paragraph" w:styleId="996">
    <w:name w:val="Body Text Indent 2"/>
    <w:basedOn w:val="784"/>
    <w:link w:val="997"/>
    <w:rPr>
      <w:rFonts w:ascii="Times New Roman" w:hAnsi="Times New Roman"/>
      <w:sz w:val="24"/>
      <w:szCs w:val="24"/>
      <w:lang w:val="en-US" w:eastAsia="en-US"/>
    </w:rPr>
    <w:pPr>
      <w:ind w:left="283"/>
      <w:spacing w:lineRule="auto" w:line="480" w:after="120"/>
    </w:pPr>
  </w:style>
  <w:style w:type="character" w:styleId="997" w:customStyle="1">
    <w:name w:val="Основной текст с отступом 2 Знак"/>
    <w:link w:val="996"/>
    <w:rPr>
      <w:rFonts w:ascii="Times New Roman" w:hAnsi="Times New Roman"/>
      <w:sz w:val="24"/>
      <w:szCs w:val="24"/>
    </w:rPr>
  </w:style>
  <w:style w:type="character" w:styleId="998" w:customStyle="1">
    <w:name w:val="apple-converted-space"/>
  </w:style>
  <w:style w:type="character" w:styleId="999" w:customStyle="1">
    <w:name w:val="Цветовое выделение"/>
    <w:rPr>
      <w:b/>
      <w:color w:val="26282F"/>
    </w:rPr>
  </w:style>
  <w:style w:type="character" w:styleId="1000" w:customStyle="1">
    <w:name w:val="Гипертекстовая ссылка"/>
    <w:rPr>
      <w:b/>
      <w:color w:val="106BBE"/>
    </w:rPr>
  </w:style>
  <w:style w:type="character" w:styleId="1001" w:customStyle="1">
    <w:name w:val="Активная гипертекстовая ссылка"/>
    <w:rPr>
      <w:b/>
      <w:color w:val="106BBE"/>
      <w:u w:val="single"/>
    </w:rPr>
  </w:style>
  <w:style w:type="paragraph" w:styleId="1002" w:customStyle="1">
    <w:name w:val="Внимание"/>
    <w:basedOn w:val="784"/>
    <w:next w:val="784"/>
    <w:rPr>
      <w:rFonts w:ascii="Times New Roman" w:hAnsi="Times New Roman"/>
      <w:sz w:val="24"/>
      <w:szCs w:val="24"/>
      <w:shd w:val="clear" w:fill="F5F3DA" w:color="auto"/>
    </w:rPr>
    <w:pPr>
      <w:ind w:left="420" w:right="420" w:firstLine="300"/>
      <w:jc w:val="both"/>
      <w:spacing w:lineRule="auto" w:line="360" w:after="240" w:before="240"/>
      <w:widowControl w:val="off"/>
    </w:pPr>
  </w:style>
  <w:style w:type="paragraph" w:styleId="1003" w:customStyle="1">
    <w:name w:val="Внимание: криминал!!"/>
    <w:basedOn w:val="1002"/>
    <w:next w:val="784"/>
  </w:style>
  <w:style w:type="paragraph" w:styleId="1004" w:customStyle="1">
    <w:name w:val="Внимание: недобросовестность!"/>
    <w:basedOn w:val="1002"/>
    <w:next w:val="784"/>
  </w:style>
  <w:style w:type="character" w:styleId="1005" w:customStyle="1">
    <w:name w:val="Выделение для Базового Поиска"/>
    <w:rPr>
      <w:b/>
      <w:color w:val="0058A9"/>
    </w:rPr>
  </w:style>
  <w:style w:type="character" w:styleId="1006" w:customStyle="1">
    <w:name w:val="Выделение для Базового Поиска (курсив)"/>
    <w:rPr>
      <w:b/>
      <w:i/>
      <w:color w:val="0058A9"/>
    </w:rPr>
  </w:style>
  <w:style w:type="paragraph" w:styleId="1007" w:customStyle="1">
    <w:name w:val="Дочерний элемент списка"/>
    <w:basedOn w:val="784"/>
    <w:next w:val="784"/>
    <w:rPr>
      <w:rFonts w:ascii="Times New Roman" w:hAnsi="Times New Roman"/>
      <w:color w:val="868381"/>
    </w:rPr>
    <w:pPr>
      <w:jc w:val="both"/>
      <w:spacing w:lineRule="auto" w:line="360"/>
      <w:widowControl w:val="off"/>
    </w:pPr>
  </w:style>
  <w:style w:type="paragraph" w:styleId="1008" w:customStyle="1">
    <w:name w:val="Основное меню (преемственное)"/>
    <w:basedOn w:val="784"/>
    <w:next w:val="784"/>
    <w:rPr>
      <w:rFonts w:ascii="Verdana" w:hAnsi="Verdana"/>
    </w:rPr>
    <w:pPr>
      <w:ind w:firstLine="720"/>
      <w:jc w:val="both"/>
      <w:spacing w:lineRule="auto" w:line="360"/>
      <w:widowControl w:val="off"/>
    </w:pPr>
  </w:style>
  <w:style w:type="paragraph" w:styleId="1009" w:customStyle="1">
    <w:name w:val="Заголовок1"/>
    <w:basedOn w:val="1008"/>
    <w:next w:val="784"/>
    <w:rPr>
      <w:b/>
      <w:bCs/>
      <w:color w:val="0058A9"/>
      <w:shd w:val="clear" w:fill="ECE9D8" w:color="auto"/>
    </w:rPr>
  </w:style>
  <w:style w:type="paragraph" w:styleId="1010" w:customStyle="1">
    <w:name w:val="Заголовок группы контролов"/>
    <w:basedOn w:val="784"/>
    <w:next w:val="784"/>
    <w:rPr>
      <w:rFonts w:ascii="Times New Roman" w:hAnsi="Times New Roman"/>
      <w:b/>
      <w:bCs/>
      <w:color w:val="000000"/>
      <w:sz w:val="24"/>
      <w:szCs w:val="24"/>
    </w:rPr>
    <w:pPr>
      <w:ind w:firstLine="720"/>
      <w:jc w:val="both"/>
      <w:spacing w:lineRule="auto" w:line="360"/>
      <w:widowControl w:val="off"/>
    </w:pPr>
  </w:style>
  <w:style w:type="paragraph" w:styleId="1011" w:customStyle="1">
    <w:name w:val="Заголовок для информации об изменениях"/>
    <w:basedOn w:val="785"/>
    <w:next w:val="784"/>
    <w:rPr>
      <w:b w:val="false"/>
      <w:bCs w:val="false"/>
      <w:sz w:val="18"/>
      <w:szCs w:val="18"/>
      <w:shd w:val="clear" w:fill="FFFFFF" w:color="auto"/>
    </w:rPr>
    <w:pPr>
      <w:jc w:val="center"/>
      <w:keepLines/>
      <w:spacing w:lineRule="auto" w:line="360" w:after="240" w:before="0"/>
      <w:outlineLvl w:val="9"/>
    </w:pPr>
  </w:style>
  <w:style w:type="paragraph" w:styleId="1012" w:customStyle="1">
    <w:name w:val="Заголовок распахивающейся части диалога"/>
    <w:basedOn w:val="784"/>
    <w:next w:val="784"/>
    <w:rPr>
      <w:rFonts w:ascii="Times New Roman" w:hAnsi="Times New Roman"/>
      <w:i/>
      <w:iCs/>
      <w:color w:val="000080"/>
    </w:rPr>
    <w:pPr>
      <w:ind w:firstLine="720"/>
      <w:jc w:val="both"/>
      <w:spacing w:lineRule="auto" w:line="360"/>
      <w:widowControl w:val="off"/>
    </w:pPr>
  </w:style>
  <w:style w:type="character" w:styleId="1013" w:customStyle="1">
    <w:name w:val="Заголовок своего сообщения"/>
    <w:rPr>
      <w:b/>
      <w:color w:val="26282F"/>
    </w:rPr>
  </w:style>
  <w:style w:type="paragraph" w:styleId="1014" w:customStyle="1">
    <w:name w:val="Заголовок статьи"/>
    <w:basedOn w:val="784"/>
    <w:next w:val="784"/>
    <w:rPr>
      <w:rFonts w:ascii="Times New Roman" w:hAnsi="Times New Roman"/>
      <w:sz w:val="24"/>
      <w:szCs w:val="24"/>
    </w:rPr>
    <w:pPr>
      <w:ind w:left="1612" w:hanging="892"/>
      <w:jc w:val="both"/>
      <w:spacing w:lineRule="auto" w:line="360"/>
      <w:widowControl w:val="off"/>
    </w:pPr>
  </w:style>
  <w:style w:type="character" w:styleId="1015" w:customStyle="1">
    <w:name w:val="Заголовок чужого сообщения"/>
    <w:rPr>
      <w:b/>
      <w:color w:val="FF0000"/>
    </w:rPr>
  </w:style>
  <w:style w:type="paragraph" w:styleId="1016" w:customStyle="1">
    <w:name w:val="Заголовок ЭР (левое окно)"/>
    <w:basedOn w:val="784"/>
    <w:next w:val="784"/>
    <w:rPr>
      <w:rFonts w:ascii="Times New Roman" w:hAnsi="Times New Roman"/>
      <w:b/>
      <w:bCs/>
      <w:color w:val="26282F"/>
      <w:sz w:val="26"/>
      <w:szCs w:val="26"/>
    </w:rPr>
    <w:pPr>
      <w:jc w:val="center"/>
      <w:spacing w:lineRule="auto" w:line="360" w:after="250" w:before="300"/>
      <w:widowControl w:val="off"/>
    </w:pPr>
  </w:style>
  <w:style w:type="paragraph" w:styleId="1017" w:customStyle="1">
    <w:name w:val="Заголовок ЭР (правое окно)"/>
    <w:basedOn w:val="1016"/>
    <w:next w:val="784"/>
    <w:pPr>
      <w:jc w:val="left"/>
      <w:spacing w:after="0"/>
    </w:pPr>
  </w:style>
  <w:style w:type="paragraph" w:styleId="1018" w:customStyle="1">
    <w:name w:val="Интерактивный заголовок"/>
    <w:basedOn w:val="1009"/>
    <w:next w:val="784"/>
    <w:rPr>
      <w:u w:val="single"/>
    </w:rPr>
  </w:style>
  <w:style w:type="paragraph" w:styleId="1019" w:customStyle="1">
    <w:name w:val="Текст информации об изменениях"/>
    <w:basedOn w:val="784"/>
    <w:next w:val="784"/>
    <w:rPr>
      <w:rFonts w:ascii="Times New Roman" w:hAnsi="Times New Roman"/>
      <w:color w:val="353842"/>
      <w:sz w:val="18"/>
      <w:szCs w:val="18"/>
    </w:rPr>
    <w:pPr>
      <w:ind w:firstLine="720"/>
      <w:jc w:val="both"/>
      <w:spacing w:lineRule="auto" w:line="360"/>
      <w:widowControl w:val="off"/>
    </w:pPr>
  </w:style>
  <w:style w:type="paragraph" w:styleId="1020" w:customStyle="1">
    <w:name w:val="Информация об изменениях"/>
    <w:basedOn w:val="1019"/>
    <w:next w:val="784"/>
    <w:rPr>
      <w:shd w:val="clear" w:fill="EAEFED" w:color="auto"/>
    </w:rPr>
    <w:pPr>
      <w:ind w:left="360" w:right="360" w:firstLine="0"/>
      <w:spacing w:before="180"/>
    </w:pPr>
  </w:style>
  <w:style w:type="paragraph" w:styleId="1021" w:customStyle="1">
    <w:name w:val="Текст (справка)"/>
    <w:basedOn w:val="784"/>
    <w:next w:val="784"/>
    <w:rPr>
      <w:rFonts w:ascii="Times New Roman" w:hAnsi="Times New Roman"/>
      <w:sz w:val="24"/>
      <w:szCs w:val="24"/>
    </w:rPr>
    <w:pPr>
      <w:ind w:left="170" w:right="170"/>
      <w:spacing w:lineRule="auto" w:line="360"/>
      <w:widowControl w:val="off"/>
    </w:pPr>
  </w:style>
  <w:style w:type="paragraph" w:styleId="1022" w:customStyle="1">
    <w:name w:val="Комментарий"/>
    <w:basedOn w:val="1021"/>
    <w:next w:val="784"/>
    <w:rPr>
      <w:color w:val="353842"/>
      <w:shd w:val="clear" w:fill="F0F0F0" w:color="auto"/>
    </w:rPr>
    <w:pPr>
      <w:ind w:right="0"/>
      <w:jc w:val="both"/>
      <w:spacing w:before="75"/>
    </w:pPr>
  </w:style>
  <w:style w:type="paragraph" w:styleId="1023" w:customStyle="1">
    <w:name w:val="Информация об изменениях документа"/>
    <w:basedOn w:val="1022"/>
    <w:next w:val="784"/>
    <w:rPr>
      <w:i/>
      <w:iCs/>
    </w:rPr>
  </w:style>
  <w:style w:type="paragraph" w:styleId="1024" w:customStyle="1">
    <w:name w:val="Текст (лев. подпись)"/>
    <w:basedOn w:val="784"/>
    <w:next w:val="784"/>
    <w:rPr>
      <w:rFonts w:ascii="Times New Roman" w:hAnsi="Times New Roman"/>
      <w:sz w:val="24"/>
      <w:szCs w:val="24"/>
    </w:rPr>
    <w:pPr>
      <w:spacing w:lineRule="auto" w:line="360"/>
      <w:widowControl w:val="off"/>
    </w:pPr>
  </w:style>
  <w:style w:type="paragraph" w:styleId="1025" w:customStyle="1">
    <w:name w:val="Колонтитул (левый)"/>
    <w:basedOn w:val="1024"/>
    <w:next w:val="784"/>
    <w:rPr>
      <w:sz w:val="14"/>
      <w:szCs w:val="14"/>
    </w:rPr>
  </w:style>
  <w:style w:type="paragraph" w:styleId="1026" w:customStyle="1">
    <w:name w:val="Текст (прав. подпись)"/>
    <w:basedOn w:val="784"/>
    <w:next w:val="784"/>
    <w:rPr>
      <w:rFonts w:ascii="Times New Roman" w:hAnsi="Times New Roman"/>
      <w:sz w:val="24"/>
      <w:szCs w:val="24"/>
    </w:rPr>
    <w:pPr>
      <w:jc w:val="right"/>
      <w:spacing w:lineRule="auto" w:line="360"/>
      <w:widowControl w:val="off"/>
    </w:pPr>
  </w:style>
  <w:style w:type="paragraph" w:styleId="1027" w:customStyle="1">
    <w:name w:val="Колонтитул (правый)"/>
    <w:basedOn w:val="1026"/>
    <w:next w:val="784"/>
    <w:rPr>
      <w:sz w:val="14"/>
      <w:szCs w:val="14"/>
    </w:rPr>
  </w:style>
  <w:style w:type="paragraph" w:styleId="1028" w:customStyle="1">
    <w:name w:val="Комментарий пользователя"/>
    <w:basedOn w:val="1022"/>
    <w:next w:val="784"/>
    <w:rPr>
      <w:shd w:val="clear" w:fill="FFDFE0" w:color="auto"/>
    </w:rPr>
    <w:pPr>
      <w:jc w:val="left"/>
    </w:pPr>
  </w:style>
  <w:style w:type="paragraph" w:styleId="1029" w:customStyle="1">
    <w:name w:val="Куда обратиться?"/>
    <w:basedOn w:val="1002"/>
    <w:next w:val="784"/>
  </w:style>
  <w:style w:type="paragraph" w:styleId="1030" w:customStyle="1">
    <w:name w:val="Моноширинный"/>
    <w:basedOn w:val="784"/>
    <w:next w:val="784"/>
    <w:rPr>
      <w:rFonts w:ascii="Courier New" w:hAnsi="Courier New"/>
      <w:sz w:val="24"/>
      <w:szCs w:val="24"/>
    </w:rPr>
    <w:pPr>
      <w:spacing w:lineRule="auto" w:line="360"/>
      <w:widowControl w:val="off"/>
    </w:pPr>
  </w:style>
  <w:style w:type="character" w:styleId="1031" w:customStyle="1">
    <w:name w:val="Найденные слова"/>
    <w:rPr>
      <w:b/>
      <w:color w:val="26282F"/>
      <w:shd w:val="clear" w:fill="FFF580" w:color="auto"/>
    </w:rPr>
  </w:style>
  <w:style w:type="paragraph" w:styleId="1032" w:customStyle="1">
    <w:name w:val="Напишите нам"/>
    <w:basedOn w:val="784"/>
    <w:next w:val="784"/>
    <w:rPr>
      <w:rFonts w:ascii="Times New Roman" w:hAnsi="Times New Roman"/>
      <w:shd w:val="clear" w:fill="EFFFAD" w:color="auto"/>
    </w:rPr>
    <w:pPr>
      <w:ind w:left="180" w:right="180"/>
      <w:jc w:val="both"/>
      <w:spacing w:lineRule="auto" w:line="360" w:after="90" w:before="90"/>
      <w:widowControl w:val="off"/>
    </w:pPr>
  </w:style>
  <w:style w:type="character" w:styleId="1033" w:customStyle="1">
    <w:name w:val="Не вступил в силу"/>
    <w:rPr>
      <w:b/>
      <w:color w:val="000000"/>
      <w:shd w:val="clear" w:fill="D8EDE8" w:color="auto"/>
    </w:rPr>
  </w:style>
  <w:style w:type="paragraph" w:styleId="1034" w:customStyle="1">
    <w:name w:val="Необходимые документы"/>
    <w:basedOn w:val="1002"/>
    <w:next w:val="784"/>
    <w:pPr>
      <w:ind w:firstLine="118"/>
    </w:pPr>
  </w:style>
  <w:style w:type="paragraph" w:styleId="1035" w:customStyle="1">
    <w:name w:val="Нормальный (таблица)"/>
    <w:basedOn w:val="784"/>
    <w:next w:val="784"/>
    <w:rPr>
      <w:rFonts w:ascii="Times New Roman" w:hAnsi="Times New Roman"/>
      <w:sz w:val="24"/>
      <w:szCs w:val="24"/>
    </w:rPr>
    <w:pPr>
      <w:jc w:val="both"/>
      <w:spacing w:lineRule="auto" w:line="360"/>
      <w:widowControl w:val="off"/>
    </w:pPr>
  </w:style>
  <w:style w:type="paragraph" w:styleId="1036" w:customStyle="1">
    <w:name w:val="Таблицы (моноширинный)"/>
    <w:basedOn w:val="784"/>
    <w:next w:val="784"/>
    <w:rPr>
      <w:rFonts w:ascii="Courier New" w:hAnsi="Courier New"/>
      <w:sz w:val="24"/>
      <w:szCs w:val="24"/>
    </w:rPr>
    <w:pPr>
      <w:spacing w:lineRule="auto" w:line="360"/>
      <w:widowControl w:val="off"/>
    </w:pPr>
  </w:style>
  <w:style w:type="paragraph" w:styleId="1037" w:customStyle="1">
    <w:name w:val="Оглавление"/>
    <w:basedOn w:val="1036"/>
    <w:next w:val="784"/>
    <w:pPr>
      <w:ind w:left="140"/>
    </w:pPr>
  </w:style>
  <w:style w:type="character" w:styleId="1038" w:customStyle="1">
    <w:name w:val="Опечатки"/>
    <w:rPr>
      <w:color w:val="FF0000"/>
    </w:rPr>
  </w:style>
  <w:style w:type="paragraph" w:styleId="1039" w:customStyle="1">
    <w:name w:val="Переменная часть"/>
    <w:basedOn w:val="1008"/>
    <w:next w:val="784"/>
    <w:rPr>
      <w:sz w:val="18"/>
      <w:szCs w:val="18"/>
    </w:rPr>
  </w:style>
  <w:style w:type="paragraph" w:styleId="1040" w:customStyle="1">
    <w:name w:val="Подвал для информации об изменениях"/>
    <w:basedOn w:val="785"/>
    <w:next w:val="784"/>
    <w:rPr>
      <w:b w:val="false"/>
      <w:bCs w:val="false"/>
      <w:sz w:val="18"/>
      <w:szCs w:val="18"/>
    </w:rPr>
    <w:pPr>
      <w:jc w:val="center"/>
      <w:keepLines/>
      <w:spacing w:lineRule="auto" w:line="360" w:after="240" w:before="480"/>
      <w:outlineLvl w:val="9"/>
    </w:pPr>
  </w:style>
  <w:style w:type="paragraph" w:styleId="1041" w:customStyle="1">
    <w:name w:val="Подзаголовок для информации об изменениях"/>
    <w:basedOn w:val="1019"/>
    <w:next w:val="784"/>
    <w:rPr>
      <w:b/>
      <w:bCs/>
    </w:rPr>
  </w:style>
  <w:style w:type="paragraph" w:styleId="1042" w:customStyle="1">
    <w:name w:val="Подчёркнуный текст"/>
    <w:basedOn w:val="784"/>
    <w:next w:val="784"/>
    <w:rPr>
      <w:rFonts w:ascii="Times New Roman" w:hAnsi="Times New Roman"/>
      <w:sz w:val="24"/>
      <w:szCs w:val="24"/>
    </w:rPr>
    <w:pPr>
      <w:ind w:firstLine="720"/>
      <w:jc w:val="both"/>
      <w:spacing w:lineRule="auto" w:line="360"/>
      <w:widowControl w:val="off"/>
      <w:pBdr>
        <w:bottom w:val="single" w:color="000000" w:sz="4" w:space="0"/>
      </w:pBdr>
    </w:pPr>
  </w:style>
  <w:style w:type="paragraph" w:styleId="1043" w:customStyle="1">
    <w:name w:val="Постоянная часть"/>
    <w:basedOn w:val="1008"/>
    <w:next w:val="784"/>
  </w:style>
  <w:style w:type="paragraph" w:styleId="1044" w:customStyle="1">
    <w:name w:val="Прижатый влево"/>
    <w:basedOn w:val="784"/>
    <w:next w:val="784"/>
    <w:rPr>
      <w:rFonts w:ascii="Times New Roman" w:hAnsi="Times New Roman"/>
      <w:sz w:val="24"/>
      <w:szCs w:val="24"/>
    </w:rPr>
    <w:pPr>
      <w:spacing w:lineRule="auto" w:line="360"/>
      <w:widowControl w:val="off"/>
    </w:pPr>
  </w:style>
  <w:style w:type="paragraph" w:styleId="1045" w:customStyle="1">
    <w:name w:val="Пример."/>
    <w:basedOn w:val="1002"/>
    <w:next w:val="784"/>
  </w:style>
  <w:style w:type="paragraph" w:styleId="1046" w:customStyle="1">
    <w:name w:val="Примечание."/>
    <w:basedOn w:val="1002"/>
    <w:next w:val="784"/>
  </w:style>
  <w:style w:type="character" w:styleId="1047" w:customStyle="1">
    <w:name w:val="Продолжение ссылки"/>
  </w:style>
  <w:style w:type="paragraph" w:styleId="1048" w:customStyle="1">
    <w:name w:val="Словарная статья"/>
    <w:basedOn w:val="784"/>
    <w:next w:val="784"/>
    <w:rPr>
      <w:rFonts w:ascii="Times New Roman" w:hAnsi="Times New Roman"/>
      <w:sz w:val="24"/>
      <w:szCs w:val="24"/>
    </w:rPr>
    <w:pPr>
      <w:ind w:right="118"/>
      <w:jc w:val="both"/>
      <w:spacing w:lineRule="auto" w:line="360"/>
      <w:widowControl w:val="off"/>
    </w:pPr>
  </w:style>
  <w:style w:type="character" w:styleId="1049" w:customStyle="1">
    <w:name w:val="Сравнение редакций"/>
    <w:rPr>
      <w:b/>
      <w:color w:val="26282F"/>
    </w:rPr>
  </w:style>
  <w:style w:type="character" w:styleId="1050" w:customStyle="1">
    <w:name w:val="Сравнение редакций. Добавленный фрагмент"/>
    <w:rPr>
      <w:color w:val="000000"/>
      <w:shd w:val="clear" w:fill="C1D7FF" w:color="auto"/>
    </w:rPr>
  </w:style>
  <w:style w:type="character" w:styleId="1051" w:customStyle="1">
    <w:name w:val="Сравнение редакций. Удаленный фрагмент"/>
    <w:rPr>
      <w:color w:val="000000"/>
      <w:shd w:val="clear" w:fill="C4C413" w:color="auto"/>
    </w:rPr>
  </w:style>
  <w:style w:type="paragraph" w:styleId="1052" w:customStyle="1">
    <w:name w:val="Ссылка на официальную публикацию"/>
    <w:basedOn w:val="784"/>
    <w:next w:val="784"/>
    <w:rPr>
      <w:rFonts w:ascii="Times New Roman" w:hAnsi="Times New Roman"/>
      <w:sz w:val="24"/>
      <w:szCs w:val="24"/>
    </w:rPr>
    <w:pPr>
      <w:ind w:firstLine="720"/>
      <w:jc w:val="both"/>
      <w:spacing w:lineRule="auto" w:line="360"/>
      <w:widowControl w:val="off"/>
    </w:pPr>
  </w:style>
  <w:style w:type="character" w:styleId="1053" w:customStyle="1">
    <w:name w:val="Ссылка на утративший силу документ"/>
    <w:rPr>
      <w:b/>
      <w:color w:val="749232"/>
    </w:rPr>
  </w:style>
  <w:style w:type="paragraph" w:styleId="1054" w:customStyle="1">
    <w:name w:val="Текст в таблице"/>
    <w:basedOn w:val="1035"/>
    <w:next w:val="784"/>
    <w:pPr>
      <w:ind w:firstLine="500"/>
    </w:pPr>
  </w:style>
  <w:style w:type="paragraph" w:styleId="1055" w:customStyle="1">
    <w:name w:val="Текст ЭР (см. также)"/>
    <w:basedOn w:val="784"/>
    <w:next w:val="784"/>
    <w:rPr>
      <w:rFonts w:ascii="Times New Roman" w:hAnsi="Times New Roman"/>
    </w:rPr>
    <w:pPr>
      <w:spacing w:lineRule="auto" w:line="360" w:before="200"/>
      <w:widowControl w:val="off"/>
    </w:pPr>
  </w:style>
  <w:style w:type="paragraph" w:styleId="1056" w:customStyle="1">
    <w:name w:val="Технический комментарий"/>
    <w:basedOn w:val="784"/>
    <w:next w:val="784"/>
    <w:rPr>
      <w:rFonts w:ascii="Times New Roman" w:hAnsi="Times New Roman"/>
      <w:color w:val="463F31"/>
      <w:sz w:val="24"/>
      <w:szCs w:val="24"/>
      <w:shd w:val="clear" w:fill="FFFFA6" w:color="auto"/>
    </w:rPr>
    <w:pPr>
      <w:spacing w:lineRule="auto" w:line="360"/>
      <w:widowControl w:val="off"/>
    </w:pPr>
  </w:style>
  <w:style w:type="character" w:styleId="1057" w:customStyle="1">
    <w:name w:val="Утратил силу"/>
    <w:rPr>
      <w:b/>
      <w:strike/>
      <w:color w:val="666600"/>
    </w:rPr>
  </w:style>
  <w:style w:type="paragraph" w:styleId="1058" w:customStyle="1">
    <w:name w:val="Формула"/>
    <w:basedOn w:val="784"/>
    <w:next w:val="784"/>
    <w:rPr>
      <w:rFonts w:ascii="Times New Roman" w:hAnsi="Times New Roman"/>
      <w:sz w:val="24"/>
      <w:szCs w:val="24"/>
      <w:shd w:val="clear" w:fill="F5F3DA" w:color="auto"/>
    </w:rPr>
    <w:pPr>
      <w:ind w:left="420" w:right="420" w:firstLine="300"/>
      <w:jc w:val="both"/>
      <w:spacing w:lineRule="auto" w:line="360" w:after="240" w:before="240"/>
      <w:widowControl w:val="off"/>
    </w:pPr>
  </w:style>
  <w:style w:type="paragraph" w:styleId="1059" w:customStyle="1">
    <w:name w:val="Центрированный (таблица)"/>
    <w:basedOn w:val="1035"/>
    <w:next w:val="784"/>
    <w:pPr>
      <w:jc w:val="center"/>
    </w:pPr>
  </w:style>
  <w:style w:type="paragraph" w:styleId="1060" w:customStyle="1">
    <w:name w:val="ЭР-содержание (правое окно)"/>
    <w:basedOn w:val="784"/>
    <w:next w:val="784"/>
    <w:rPr>
      <w:rFonts w:ascii="Times New Roman" w:hAnsi="Times New Roman"/>
      <w:sz w:val="24"/>
      <w:szCs w:val="24"/>
    </w:rPr>
    <w:pPr>
      <w:spacing w:lineRule="auto" w:line="360" w:before="300"/>
      <w:widowControl w:val="off"/>
    </w:pPr>
  </w:style>
  <w:style w:type="paragraph" w:styleId="1061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styleId="1062">
    <w:name w:val="annotation reference"/>
    <w:rPr>
      <w:sz w:val="16"/>
    </w:rPr>
  </w:style>
  <w:style w:type="paragraph" w:styleId="1063" w:customStyle="1">
    <w:name w:val="s_1"/>
    <w:basedOn w:val="784"/>
    <w:rPr>
      <w:rFonts w:ascii="Times New Roman" w:hAnsi="Times New Roman"/>
      <w:sz w:val="24"/>
      <w:szCs w:val="24"/>
    </w:rPr>
    <w:pPr>
      <w:spacing w:after="100" w:afterAutospacing="1" w:before="100" w:beforeAutospacing="1"/>
    </w:pPr>
  </w:style>
  <w:style w:type="character" w:styleId="1064" w:customStyle="1">
    <w:name w:val="Текст концевой сноски Знак"/>
    <w:link w:val="951"/>
    <w:semiHidden/>
    <w:rPr>
      <w:sz w:val="20"/>
      <w:szCs w:val="20"/>
    </w:rPr>
  </w:style>
  <w:style w:type="character" w:styleId="1065" w:customStyle="1">
    <w:name w:val="Абзац списка Знак;Содержание. 2 уровень Знак;List Paragraph Знак"/>
    <w:link w:val="982"/>
    <w:rPr>
      <w:rFonts w:ascii="Times New Roman" w:hAnsi="Times New Roman"/>
      <w:sz w:val="24"/>
      <w:szCs w:val="24"/>
    </w:rPr>
  </w:style>
  <w:style w:type="character" w:styleId="1066" w:customStyle="1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977"/>
    <w:rPr>
      <w:rFonts w:ascii="Times New Roman" w:hAnsi="Times New Roman"/>
      <w:sz w:val="24"/>
      <w:szCs w:val="24"/>
      <w:lang w:val="en-US" w:eastAsia="nl-NL"/>
    </w:rPr>
  </w:style>
  <w:style w:type="character" w:styleId="1067">
    <w:name w:val="Strong"/>
    <w:rPr>
      <w:b/>
      <w:bCs/>
    </w:rPr>
  </w:style>
  <w:style w:type="table" w:styleId="1068" w:customStyle="1">
    <w:name w:val="Table Normal"/>
    <w:semiHidden/>
    <w:rPr>
      <w:rFonts w:eastAsia="Calibri"/>
      <w:sz w:val="22"/>
      <w:szCs w:val="22"/>
      <w:lang w:val="en-US" w:eastAsia="en-US"/>
    </w:rPr>
    <w:pPr>
      <w:widowControl w:val="off"/>
    </w:p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1069" w:customStyle="1">
    <w:name w:val="Table Paragraph"/>
    <w:basedOn w:val="784"/>
    <w:rPr>
      <w:rFonts w:ascii="Times New Roman" w:hAnsi="Times New Roman"/>
      <w:lang w:eastAsia="en-US"/>
    </w:rPr>
    <w:pPr>
      <w:ind w:left="9"/>
      <w:widowControl w:val="off"/>
    </w:pPr>
  </w:style>
  <w:style w:type="character" w:styleId="1070">
    <w:name w:val="FollowedHyperlink"/>
    <w:rPr>
      <w:color w:val="0000FF"/>
      <w:u w:val="single"/>
    </w:rPr>
  </w:style>
  <w:style w:type="character" w:styleId="1071">
    <w:name w:val="Subtle Emphasis"/>
    <w:rPr>
      <w:i/>
      <w:iCs/>
      <w:color w:val="404040"/>
    </w:rPr>
  </w:style>
  <w:style w:type="character" w:styleId="1072" w:customStyle="1">
    <w:name w:val="Подзаголовок Знак"/>
    <w:link w:val="810"/>
    <w:rPr>
      <w:rFonts w:ascii="Calibri Light" w:hAnsi="Calibri Light" w:eastAsia="Times New Roman"/>
      <w:sz w:val="24"/>
      <w:szCs w:val="24"/>
    </w:rPr>
  </w:style>
  <w:style w:type="character" w:styleId="1073" w:customStyle="1">
    <w:name w:val="Неразрешенное упоминание"/>
    <w:semiHidden/>
    <w:rPr>
      <w:color w:val="605E5C"/>
      <w:shd w:val="clear" w:fill="E1DFDD" w:color="auto"/>
    </w:rPr>
  </w:style>
  <w:style w:type="paragraph" w:styleId="1074" w:customStyle="1">
    <w:name w:val="Заголовок"/>
    <w:basedOn w:val="784"/>
    <w:next w:val="784"/>
    <w:link w:val="1075"/>
    <w:rPr>
      <w:rFonts w:ascii="Times New Roman" w:hAnsi="Times New Roman"/>
      <w:sz w:val="24"/>
      <w:szCs w:val="24"/>
    </w:rPr>
    <w:pPr>
      <w:ind w:firstLine="709"/>
      <w:spacing w:after="120"/>
      <w:outlineLvl w:val="0"/>
    </w:pPr>
  </w:style>
  <w:style w:type="character" w:styleId="1075" w:customStyle="1">
    <w:name w:val="Заголовок Знак"/>
    <w:link w:val="1074"/>
    <w:rPr>
      <w:rFonts w:ascii="Times New Roman" w:hAnsi="Times New Roman"/>
      <w:sz w:val="24"/>
      <w:szCs w:val="24"/>
    </w:rPr>
  </w:style>
  <w:style w:type="table" w:styleId="1076" w:customStyle="1">
    <w:name w:val="Сетка таблицы1"/>
    <w:basedOn w:val="795"/>
    <w:next w:val="822"/>
    <w:rPr>
      <w:rFonts w:eastAsia="Calibri"/>
      <w:sz w:val="22"/>
      <w:szCs w:val="22"/>
      <w:lang w:eastAsia="en-US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1077" w:customStyle="1">
    <w:name w:val="Сетка таблицы2"/>
    <w:basedOn w:val="795"/>
    <w:next w:val="822"/>
    <w:rPr>
      <w:rFonts w:eastAsia="Calibri"/>
      <w:sz w:val="22"/>
      <w:szCs w:val="22"/>
      <w:lang w:eastAsia="en-US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1078" w:customStyle="1">
    <w:name w:val="таблСлева12"/>
    <w:basedOn w:val="784"/>
    <w:rPr>
      <w:rFonts w:ascii="Times New Roman" w:hAnsi="Times New Roman"/>
      <w:iCs/>
      <w:sz w:val="24"/>
      <w:szCs w:val="28"/>
    </w:rPr>
  </w:style>
  <w:style w:type="table" w:styleId="1079" w:customStyle="1">
    <w:name w:val="Table Normal1"/>
    <w:semiHidden/>
    <w:rPr>
      <w:rFonts w:eastAsia="Calibri"/>
      <w:sz w:val="22"/>
      <w:szCs w:val="22"/>
      <w:lang w:val="en-US" w:eastAsia="en-US"/>
    </w:rPr>
    <w:pPr>
      <w:widowControl w:val="off"/>
    </w:p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1_485">
    <w:name w:val="Заголовок 1"/>
    <w:basedOn w:val="768"/>
    <w:next w:val="768"/>
    <w:link w:val="776"/>
    <w:rPr>
      <w:rFonts w:ascii="Times New Roman" w:hAnsi="Times New Roman" w:cs="Times New Roman" w:eastAsia="Times New Roman"/>
      <w:b/>
      <w:bCs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firstLine="709"/>
      <w:jc w:val="left"/>
      <w:keepLines w:val="false"/>
      <w:keepNext/>
      <w:pageBreakBefore w:val="false"/>
      <w:spacing w:lineRule="auto" w:line="240" w:after="120" w:afterAutospacing="0" w:before="24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0"/>
      <w:suppressLineNumbers w:val="0"/>
    </w:pPr>
  </w:style>
  <w:style w:type="paragraph" w:styleId="1_484">
    <w:name w:val="Обычный"/>
    <w:next w:val="768"/>
    <w:link w:val="768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paragraph" w:styleId="1_486">
    <w:name w:val="Без интервала"/>
    <w:next w:val="908"/>
    <w:link w:val="768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created xsi:type="dcterms:W3CDTF">2022-06-24T09:29:00Z</dcterms:created>
  <dcterms:modified xsi:type="dcterms:W3CDTF">2022-09-08T12:54:35Z</dcterms:modified>
</cp:coreProperties>
</file>